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3" w:rsidRDefault="009B5864">
      <w:p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TURİZM YATIRIM PROJELERİ ANALİZİ DERSİ ÖDEV KONULARI:</w:t>
      </w:r>
    </w:p>
    <w:p w:rsidR="009B5864" w:rsidRDefault="009B5864">
      <w:p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NOT: Hangi öğrenciye, hangi ödev konusunun verildiği aşağıda yer almaktadır: Ödevlerin son teslim tarihi 18 Mayıs 2020’dir. Ödevlerinizi </w:t>
      </w:r>
      <w:hyperlink r:id="rId6" w:history="1">
        <w:r w:rsidRPr="00320B2F">
          <w:rPr>
            <w:rStyle w:val="Hyperlink"/>
            <w:rFonts w:ascii="Tahoma" w:hAnsi="Tahoma" w:cs="Tahoma"/>
            <w:sz w:val="24"/>
            <w:szCs w:val="24"/>
            <w:lang w:val="tr-TR"/>
          </w:rPr>
          <w:t>gulsennuzhet@ttmail.com</w:t>
        </w:r>
      </w:hyperlink>
      <w:r>
        <w:rPr>
          <w:rFonts w:ascii="Tahoma" w:hAnsi="Tahoma" w:cs="Tahoma"/>
          <w:sz w:val="24"/>
          <w:szCs w:val="24"/>
          <w:lang w:val="tr-TR"/>
        </w:rPr>
        <w:t xml:space="preserve"> e-mail adresine göndermeniz gerekmektedir.</w:t>
      </w:r>
    </w:p>
    <w:p w:rsidR="009B5864" w:rsidRDefault="009B5864" w:rsidP="009B586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Ahmet Burak Kaya:</w:t>
      </w:r>
    </w:p>
    <w:p w:rsidR="009B5864" w:rsidRDefault="009B5864" w:rsidP="009B586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2634 sayılı Turizmi Teşvik Yasasının turizm yatırımlarını teşvik anlamında içerdiği düzenlemeleri açıklayınız.</w:t>
      </w:r>
    </w:p>
    <w:p w:rsidR="009B5864" w:rsidRDefault="009B5864" w:rsidP="009B586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Editon Shala:</w:t>
      </w:r>
    </w:p>
    <w:p w:rsidR="009B5864" w:rsidRDefault="009B5864" w:rsidP="009B586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Istanbul’da 3 Yıldızlı 40 oda 80 yatak kapasiteli bir otel için düzenlenecek fizibilite raporuna esas olacak personel kadrosunu, ünvanlarını, sayısını ve ücretlerini belirterek “personel giderleri tablosu” hazırlayınız.</w:t>
      </w:r>
    </w:p>
    <w:p w:rsidR="009B5864" w:rsidRDefault="009B5864" w:rsidP="009B586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Zakia Sultana:</w:t>
      </w:r>
    </w:p>
    <w:p w:rsidR="009B5864" w:rsidRDefault="009B5864" w:rsidP="009B586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İstanbul’da 2 yıldızlı 30 oda 60 yatak kapasiteli bir otel için düzenlenecek fizibilite raporuna esas olacak “toplam yatırım maliyeti” tablosunu maliyet unsurlarına göre hazırlayınız.</w:t>
      </w:r>
    </w:p>
    <w:p w:rsidR="009B5864" w:rsidRDefault="00C410B4" w:rsidP="009B586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Tuğçe Yeğinoğlu: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Dört (4) yıldızlı 150 yatak kapasiteli bir otel işletmesinin açılış yılında işletme giderleri aşağıda gösterildiği gibidir.  Bu otel işletmeciliğe başlarken ne kadarlık bir işletme sermayesine ihtiyaç duyacaktır? Hesaplayınız: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u w:val="single"/>
          <w:lang w:val="tr-TR"/>
        </w:rPr>
      </w:pPr>
      <w:r w:rsidRPr="00C410B4">
        <w:rPr>
          <w:rFonts w:ascii="Tahoma" w:hAnsi="Tahoma" w:cs="Tahoma"/>
          <w:sz w:val="24"/>
          <w:szCs w:val="24"/>
          <w:u w:val="single"/>
          <w:lang w:val="tr-TR"/>
        </w:rPr>
        <w:t>Gider Türleri</w:t>
      </w:r>
      <w:r w:rsidRPr="00C410B4">
        <w:rPr>
          <w:rFonts w:ascii="Tahoma" w:hAnsi="Tahoma" w:cs="Tahoma"/>
          <w:sz w:val="24"/>
          <w:szCs w:val="24"/>
          <w:u w:val="single"/>
          <w:lang w:val="tr-TR"/>
        </w:rPr>
        <w:tab/>
      </w:r>
      <w:r w:rsidRPr="00C410B4">
        <w:rPr>
          <w:rFonts w:ascii="Tahoma" w:hAnsi="Tahoma" w:cs="Tahoma"/>
          <w:sz w:val="24"/>
          <w:szCs w:val="24"/>
          <w:u w:val="single"/>
          <w:lang w:val="tr-TR"/>
        </w:rPr>
        <w:tab/>
        <w:t>T.L.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Yiyecek 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>480.000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 xml:space="preserve">İçecek 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90.000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Personel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      1.220.000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Amortisman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650.000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Diğer Giderler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  75.000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Bakım-Onarım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  60.000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Sigorta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   45.000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Genel Giderler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  620.000</w:t>
      </w:r>
    </w:p>
    <w:p w:rsid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TOPLAM:</w:t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</w:r>
      <w:r>
        <w:rPr>
          <w:rFonts w:ascii="Tahoma" w:hAnsi="Tahoma" w:cs="Tahoma"/>
          <w:sz w:val="24"/>
          <w:szCs w:val="24"/>
          <w:lang w:val="tr-TR"/>
        </w:rPr>
        <w:tab/>
        <w:t xml:space="preserve">  3.450.000</w:t>
      </w:r>
    </w:p>
    <w:p w:rsidR="00C410B4" w:rsidRDefault="00286E65" w:rsidP="00286E6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Ömerhan Kılıç:</w:t>
      </w:r>
    </w:p>
    <w:p w:rsidR="00286E65" w:rsidRDefault="00286E65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lastRenderedPageBreak/>
        <w:t>İstanbul’un Anadolu Yakasında otel yatırımı yapmak isteyen bir yatırımcı projesinin yeterli talep görüp göremeyeceğini öğrenmek istemektedir. Aşağıdaki veriler çerçevesinde yatırımcıya öneriniz ne olacaktır? Nedenlerini sayısal olarak açıklayınız.</w:t>
      </w:r>
    </w:p>
    <w:p w:rsidR="00286E65" w:rsidRDefault="00286E65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Veriler: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Geçen yıl İstanbul’un Anadolu yakasına 3.0 milyon turist gelmiştir.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Bu turistlerin %85’i otellerde konaklamıştır.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Ortalama kalış süresi 2 gece olmuştur.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Bir odada konaklayan ortalama turist sayısı 1.75 olmuştur.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Geçen yıl bölgedeki oteller %80 oranında oda doluluğu sağlamıştır.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Proje konusu otel yılda 365 gün hizmet sunacaktır.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Otel projesi pazardan %10 pay almak istemektedir.</w:t>
      </w:r>
    </w:p>
    <w:p w:rsidR="00286E65" w:rsidRDefault="00286E65" w:rsidP="00286E6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Bölgede halen 5,400 oda kapasitesi vardır.</w:t>
      </w:r>
    </w:p>
    <w:p w:rsidR="00286E65" w:rsidRDefault="00286E65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</w:p>
    <w:p w:rsidR="00286E65" w:rsidRDefault="00286E65" w:rsidP="00286E6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Hasan Sezer Özmerd:</w:t>
      </w:r>
    </w:p>
    <w:p w:rsidR="002C2C5E" w:rsidRDefault="00286E65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Üç (3) yıldızlı 70 oda, 140 yatak kapasiteli otel projesi için 60 milyon TL kredi kullanılmıştır. Kredinin türü, miktarı ve koşulları şu şekildedir</w:t>
      </w:r>
      <w:r w:rsidR="002C2C5E">
        <w:rPr>
          <w:rFonts w:ascii="Tahoma" w:hAnsi="Tahoma" w:cs="Tahoma"/>
          <w:sz w:val="24"/>
          <w:szCs w:val="24"/>
          <w:lang w:val="tr-TR"/>
        </w:rPr>
        <w:t>:</w:t>
      </w:r>
    </w:p>
    <w:p w:rsidR="002C2C5E" w:rsidRDefault="002C2C5E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Kred.Türü   MilyonTL   Ödemesiz Dönem(yıl)  Vadesi(yıl)  Faiz%</w:t>
      </w:r>
    </w:p>
    <w:p w:rsidR="002C2C5E" w:rsidRDefault="002C2C5E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İnşaat           35               2                             7             18</w:t>
      </w:r>
    </w:p>
    <w:p w:rsidR="002C2C5E" w:rsidRDefault="002C2C5E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Donatım        20               2                             4             20</w:t>
      </w:r>
    </w:p>
    <w:p w:rsidR="002C2C5E" w:rsidRDefault="002C2C5E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İşletme           5               1                              2            22</w:t>
      </w:r>
    </w:p>
    <w:p w:rsidR="002C2C5E" w:rsidRDefault="002C2C5E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Yukarıdaki verilerden hareketle kredinin türüne göre, kredilerin yıllar itibariyle ana para taksitlerini ve kredi faizlerini hesaplayınız.</w:t>
      </w:r>
    </w:p>
    <w:p w:rsidR="002C2C5E" w:rsidRDefault="002C2C5E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</w:p>
    <w:p w:rsidR="002C2C5E" w:rsidRDefault="002C2C5E" w:rsidP="002C2C5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Kaya Can Ayan:</w:t>
      </w:r>
    </w:p>
    <w:p w:rsidR="002C2C5E" w:rsidRDefault="002C2C5E" w:rsidP="002C2C5E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Üç (3) yıldızlı 80 oda 160 yatak kapasiteli otel projesi için 70 milyon TL kredi kullanılmıştır. Kredinin türü, miktarı ve koşulları şu şekildedir:</w:t>
      </w:r>
    </w:p>
    <w:p w:rsidR="002C2C5E" w:rsidRDefault="002C2C5E" w:rsidP="002C2C5E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Kred.Türü    Milyon TL   Ödemesiz Dönem(yıl)  Vade(yıl)  Faiz %</w:t>
      </w:r>
    </w:p>
    <w:p w:rsidR="003851AF" w:rsidRDefault="002C2C5E" w:rsidP="002C2C5E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İnşaat             40                 3                            8          16</w:t>
      </w:r>
    </w:p>
    <w:p w:rsidR="003851AF" w:rsidRDefault="003851AF" w:rsidP="002C2C5E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Donatım          25                 2                            7          18</w:t>
      </w:r>
    </w:p>
    <w:p w:rsidR="003851AF" w:rsidRDefault="003851AF" w:rsidP="002C2C5E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İşletme             5                 1                            2          20</w:t>
      </w:r>
    </w:p>
    <w:p w:rsidR="002C2C5E" w:rsidRDefault="003851AF" w:rsidP="002C2C5E">
      <w:pPr>
        <w:pStyle w:val="ListParagraph"/>
        <w:rPr>
          <w:rFonts w:ascii="Tahoma" w:hAnsi="Tahoma" w:cs="Tahoma"/>
          <w:sz w:val="24"/>
          <w:szCs w:val="24"/>
          <w:lang w:val="tr-TR"/>
        </w:rPr>
      </w:pPr>
      <w:r>
        <w:rPr>
          <w:rFonts w:ascii="Tahoma" w:hAnsi="Tahoma" w:cs="Tahoma"/>
          <w:sz w:val="24"/>
          <w:szCs w:val="24"/>
          <w:lang w:val="tr-TR"/>
        </w:rPr>
        <w:t>Yukarıdaki verilerden hareketle, kredinin türüne göre kredilerin yıllar itibariyle ana para taksitlerini ve kredi faizlerini hesaplayınız.</w:t>
      </w:r>
      <w:bookmarkStart w:id="0" w:name="_GoBack"/>
      <w:bookmarkEnd w:id="0"/>
      <w:r w:rsidR="002C2C5E">
        <w:rPr>
          <w:rFonts w:ascii="Tahoma" w:hAnsi="Tahoma" w:cs="Tahoma"/>
          <w:sz w:val="24"/>
          <w:szCs w:val="24"/>
          <w:lang w:val="tr-TR"/>
        </w:rPr>
        <w:t xml:space="preserve">        </w:t>
      </w:r>
    </w:p>
    <w:p w:rsidR="00286E65" w:rsidRPr="002C2C5E" w:rsidRDefault="00286E65" w:rsidP="002C2C5E">
      <w:pPr>
        <w:rPr>
          <w:rFonts w:ascii="Tahoma" w:hAnsi="Tahoma" w:cs="Tahoma"/>
          <w:sz w:val="24"/>
          <w:szCs w:val="24"/>
          <w:lang w:val="tr-TR"/>
        </w:rPr>
      </w:pPr>
      <w:r w:rsidRPr="002C2C5E">
        <w:rPr>
          <w:rFonts w:ascii="Tahoma" w:hAnsi="Tahoma" w:cs="Tahoma"/>
          <w:sz w:val="24"/>
          <w:szCs w:val="24"/>
          <w:lang w:val="tr-TR"/>
        </w:rPr>
        <w:t xml:space="preserve"> </w:t>
      </w:r>
    </w:p>
    <w:p w:rsidR="00286E65" w:rsidRDefault="00286E65" w:rsidP="00286E65">
      <w:pPr>
        <w:pStyle w:val="ListParagraph"/>
        <w:rPr>
          <w:rFonts w:ascii="Tahoma" w:hAnsi="Tahoma" w:cs="Tahoma"/>
          <w:sz w:val="24"/>
          <w:szCs w:val="24"/>
          <w:lang w:val="tr-TR"/>
        </w:rPr>
      </w:pPr>
    </w:p>
    <w:p w:rsidR="00286E65" w:rsidRPr="00286E65" w:rsidRDefault="00286E65" w:rsidP="00286E65">
      <w:pPr>
        <w:ind w:left="360"/>
        <w:rPr>
          <w:rFonts w:ascii="Tahoma" w:hAnsi="Tahoma" w:cs="Tahoma"/>
          <w:sz w:val="24"/>
          <w:szCs w:val="24"/>
          <w:lang w:val="tr-TR"/>
        </w:rPr>
      </w:pPr>
    </w:p>
    <w:p w:rsidR="00C410B4" w:rsidRP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</w:p>
    <w:p w:rsidR="00C410B4" w:rsidRPr="00C410B4" w:rsidRDefault="00C410B4" w:rsidP="00C410B4">
      <w:pPr>
        <w:ind w:left="360"/>
        <w:rPr>
          <w:rFonts w:ascii="Tahoma" w:hAnsi="Tahoma" w:cs="Tahoma"/>
          <w:sz w:val="24"/>
          <w:szCs w:val="24"/>
          <w:lang w:val="tr-TR"/>
        </w:rPr>
      </w:pPr>
    </w:p>
    <w:sectPr w:rsidR="00C410B4" w:rsidRPr="00C41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84A"/>
    <w:multiLevelType w:val="hybridMultilevel"/>
    <w:tmpl w:val="8490FB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D9B"/>
    <w:multiLevelType w:val="hybridMultilevel"/>
    <w:tmpl w:val="A314B846"/>
    <w:lvl w:ilvl="0" w:tplc="70060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0"/>
    <w:rsid w:val="0002747F"/>
    <w:rsid w:val="00193B49"/>
    <w:rsid w:val="00213EFA"/>
    <w:rsid w:val="00286E65"/>
    <w:rsid w:val="002B7013"/>
    <w:rsid w:val="002C2C5E"/>
    <w:rsid w:val="002D3A40"/>
    <w:rsid w:val="00346C12"/>
    <w:rsid w:val="003851AF"/>
    <w:rsid w:val="004076EC"/>
    <w:rsid w:val="004151BE"/>
    <w:rsid w:val="004C6178"/>
    <w:rsid w:val="00500740"/>
    <w:rsid w:val="00537BDB"/>
    <w:rsid w:val="0069150B"/>
    <w:rsid w:val="007A22FC"/>
    <w:rsid w:val="007F4F4D"/>
    <w:rsid w:val="007F7566"/>
    <w:rsid w:val="00952EBF"/>
    <w:rsid w:val="009B5864"/>
    <w:rsid w:val="00A01643"/>
    <w:rsid w:val="00A6722A"/>
    <w:rsid w:val="00B60A3D"/>
    <w:rsid w:val="00BB133A"/>
    <w:rsid w:val="00C01519"/>
    <w:rsid w:val="00C30FDB"/>
    <w:rsid w:val="00C410B4"/>
    <w:rsid w:val="00CA4ECB"/>
    <w:rsid w:val="00DF2F3F"/>
    <w:rsid w:val="00E333D9"/>
    <w:rsid w:val="00E9535A"/>
    <w:rsid w:val="00EB1FD6"/>
    <w:rsid w:val="00EF474B"/>
    <w:rsid w:val="00F02A66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sennuzhet@t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GULSEN KAHRAMAN</dc:creator>
  <cp:lastModifiedBy>A. GULSEN KAHRAMAN</cp:lastModifiedBy>
  <cp:revision>2</cp:revision>
  <dcterms:created xsi:type="dcterms:W3CDTF">2020-04-19T08:17:00Z</dcterms:created>
  <dcterms:modified xsi:type="dcterms:W3CDTF">2020-04-19T09:05:00Z</dcterms:modified>
</cp:coreProperties>
</file>