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İSTANBUL TİCARET ÜNİVERSİTESİ</w:t>
      </w:r>
    </w:p>
    <w:p w:rsidR="00555E9F" w:rsidRPr="00C34B86" w:rsidRDefault="00FC23B1" w:rsidP="00555E9F">
      <w:pPr>
        <w:tabs>
          <w:tab w:val="left" w:pos="566"/>
        </w:tabs>
        <w:spacing w:after="0" w:line="240" w:lineRule="exact"/>
        <w:jc w:val="center"/>
        <w:rPr>
          <w:rFonts w:ascii="Times New Roman" w:eastAsia="ヒラギノ明朝 Pro W3" w:hAnsi="Times New Roman" w:cs="Times New Roman"/>
          <w:b/>
        </w:rPr>
      </w:pPr>
      <w:r>
        <w:rPr>
          <w:rFonts w:ascii="Times New Roman" w:eastAsia="ヒラギノ明朝 Pro W3" w:hAnsi="Times New Roman" w:cs="Times New Roman"/>
          <w:b/>
        </w:rPr>
        <w:t>SANAYİ POLİTİKALARI VE KALKINMA</w:t>
      </w:r>
      <w:r w:rsidR="00555E9F" w:rsidRPr="00C34B86">
        <w:rPr>
          <w:rFonts w:ascii="Times New Roman" w:eastAsia="ヒラギノ明朝 Pro W3" w:hAnsi="Times New Roman" w:cs="Times New Roman"/>
          <w:b/>
        </w:rPr>
        <w:t xml:space="preserve"> MERKEZİ </w:t>
      </w:r>
    </w:p>
    <w:p w:rsidR="00555E9F" w:rsidRPr="00C34B86" w:rsidRDefault="009E6DB2" w:rsidP="00555E9F">
      <w:pPr>
        <w:tabs>
          <w:tab w:val="left" w:pos="566"/>
        </w:tabs>
        <w:spacing w:after="0" w:line="240" w:lineRule="exact"/>
        <w:jc w:val="center"/>
        <w:rPr>
          <w:rFonts w:ascii="Times New Roman" w:eastAsia="ヒラギノ明朝 Pro W3" w:hAnsi="Times New Roman" w:cs="Times New Roman"/>
          <w:b/>
        </w:rPr>
      </w:pPr>
      <w:r>
        <w:rPr>
          <w:rFonts w:ascii="Times New Roman" w:eastAsia="ヒラギノ明朝 Pro W3" w:hAnsi="Times New Roman" w:cs="Times New Roman"/>
          <w:b/>
        </w:rPr>
        <w:t>ÇALIŞMA USUL VE ESASLARI</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BİRİNCİ BÖLÜM</w:t>
      </w:r>
    </w:p>
    <w:p w:rsidR="00555E9F" w:rsidRPr="00C34B86" w:rsidRDefault="00555E9F" w:rsidP="00DD7CD7">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Amaç, Kapsam ve Tanımlar</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rPr>
      </w:pPr>
    </w:p>
    <w:p w:rsidR="00555E9F" w:rsidRPr="00C34B86" w:rsidRDefault="00555E9F" w:rsidP="00AC4EFB">
      <w:pPr>
        <w:pStyle w:val="AralkYok"/>
        <w:jc w:val="center"/>
        <w:rPr>
          <w:b/>
        </w:rPr>
      </w:pPr>
    </w:p>
    <w:p w:rsidR="009646D8" w:rsidRPr="00C34B86" w:rsidRDefault="009646D8" w:rsidP="00555E9F">
      <w:pPr>
        <w:pStyle w:val="AralkYok"/>
        <w:rPr>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Amaç</w:t>
      </w:r>
    </w:p>
    <w:p w:rsidR="00555E9F" w:rsidRPr="00C34B86" w:rsidRDefault="00555E9F" w:rsidP="00075E11">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1 – </w:t>
      </w:r>
      <w:r w:rsidRPr="00C34B86">
        <w:rPr>
          <w:rFonts w:ascii="Times New Roman" w:eastAsia="ヒラギノ明朝 Pro W3" w:hAnsi="Times New Roman" w:cs="Times New Roman"/>
        </w:rPr>
        <w:t xml:space="preserve">(1) </w:t>
      </w:r>
      <w:r w:rsidR="00075E11">
        <w:rPr>
          <w:rFonts w:ascii="Times New Roman" w:eastAsia="ヒラギノ明朝 Pro W3" w:hAnsi="Times New Roman" w:cs="Times New Roman"/>
        </w:rPr>
        <w:t>Çalışma Usul ve Esaslarının</w:t>
      </w:r>
      <w:r w:rsidRPr="00C34B86">
        <w:rPr>
          <w:rFonts w:ascii="Times New Roman" w:eastAsia="ヒラギノ明朝 Pro W3" w:hAnsi="Times New Roman" w:cs="Times New Roman"/>
        </w:rPr>
        <w:t xml:space="preserve"> amacı, İstanbul Ticaret Üniversitesi Rektörlüğüne bağlı olarak kurulan İstanbul Ticaret Üniversitesi </w:t>
      </w:r>
      <w:r w:rsidR="00FC23B1">
        <w:rPr>
          <w:rFonts w:ascii="Times New Roman" w:eastAsia="ヒラギノ明朝 Pro W3" w:hAnsi="Times New Roman" w:cs="Times New Roman"/>
        </w:rPr>
        <w:t>Sanayi Politikaları ve Kalkınma Merkezi’</w:t>
      </w:r>
      <w:r w:rsidRPr="00C34B86">
        <w:rPr>
          <w:rFonts w:ascii="Times New Roman" w:eastAsia="ヒラギノ明朝 Pro W3" w:hAnsi="Times New Roman" w:cs="Times New Roman"/>
        </w:rPr>
        <w:t>nin amaçlarına, faaliyet alanlarına, yönetim organlarına, yönetim organlarının görevlerine ve çalışma şekline ilişkin usul ve esasları düzenlemektir.</w:t>
      </w:r>
    </w:p>
    <w:p w:rsidR="0010669B" w:rsidRDefault="0010669B" w:rsidP="0010669B">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Kapsam</w:t>
      </w:r>
    </w:p>
    <w:p w:rsidR="00555E9F" w:rsidRPr="00C34B86" w:rsidRDefault="00555E9F" w:rsidP="00F50A6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2 – </w:t>
      </w:r>
      <w:r w:rsidRPr="00C34B86">
        <w:rPr>
          <w:rFonts w:ascii="Times New Roman" w:eastAsia="ヒラギノ明朝 Pro W3" w:hAnsi="Times New Roman" w:cs="Times New Roman"/>
        </w:rPr>
        <w:t xml:space="preserve">(1) </w:t>
      </w:r>
      <w:r w:rsidR="00A116F4">
        <w:rPr>
          <w:rFonts w:ascii="Times New Roman" w:eastAsia="ヒラギノ明朝 Pro W3" w:hAnsi="Times New Roman" w:cs="Times New Roman"/>
        </w:rPr>
        <w:t>Çalışma Usul ve Esasları</w:t>
      </w:r>
      <w:r w:rsidRPr="00C34B86">
        <w:rPr>
          <w:rFonts w:ascii="Times New Roman" w:eastAsia="ヒラギノ明朝 Pro W3" w:hAnsi="Times New Roman" w:cs="Times New Roman"/>
        </w:rPr>
        <w:t xml:space="preserve">, İstanbul Ticaret Üniversitesi Rektörlüğüne bağlı olarak kurulan İstanbul Ticaret Üniversitesi </w:t>
      </w:r>
      <w:r w:rsidR="005768D0">
        <w:rPr>
          <w:rFonts w:ascii="Times New Roman" w:eastAsia="ヒラギノ明朝 Pro W3" w:hAnsi="Times New Roman" w:cs="Times New Roman"/>
        </w:rPr>
        <w:t>Sanayi Politikaları ve Kalkınma Merkezi’</w:t>
      </w:r>
      <w:r w:rsidRPr="00C34B86">
        <w:rPr>
          <w:rFonts w:ascii="Times New Roman" w:eastAsia="ヒラギノ明朝 Pro W3" w:hAnsi="Times New Roman" w:cs="Times New Roman"/>
        </w:rPr>
        <w:t>nin amaçlarına, faaliyet alanlarına, yönetim organlarına, yönetim organlarının görevlerine ve çalışma şekline ilişkin hükümleri kapsar.</w:t>
      </w:r>
    </w:p>
    <w:p w:rsidR="0010669B" w:rsidRDefault="0010669B" w:rsidP="0010669B">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Tanımlar</w:t>
      </w:r>
    </w:p>
    <w:p w:rsidR="00555E9F" w:rsidRPr="00C34B86" w:rsidRDefault="00F50A69" w:rsidP="00075E11">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3</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 xml:space="preserve">(1) </w:t>
      </w:r>
      <w:r w:rsidR="00075E11">
        <w:rPr>
          <w:rFonts w:ascii="Times New Roman" w:eastAsia="ヒラギノ明朝 Pro W3" w:hAnsi="Times New Roman" w:cs="Times New Roman"/>
        </w:rPr>
        <w:t xml:space="preserve">Çalışma Usul ve Esasları metninde </w:t>
      </w:r>
      <w:r w:rsidR="00555E9F" w:rsidRPr="00C34B86">
        <w:rPr>
          <w:rFonts w:ascii="Times New Roman" w:eastAsia="ヒラギノ明朝 Pro W3" w:hAnsi="Times New Roman" w:cs="Times New Roman"/>
        </w:rPr>
        <w:t>geçen;</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a) Danışma Kurulu: İstanbul Ticaret Üniversitesi </w:t>
      </w:r>
      <w:r w:rsidR="004344A8" w:rsidRPr="00A116F4">
        <w:rPr>
          <w:rFonts w:ascii="Times New Roman" w:eastAsia="ヒラギノ明朝 Pro W3" w:hAnsi="Times New Roman" w:cs="Times New Roman"/>
        </w:rPr>
        <w:t xml:space="preserve">Sanayi Politikaları ve Kalkınma Merkezi </w:t>
      </w:r>
      <w:r w:rsidRPr="00A116F4">
        <w:rPr>
          <w:rFonts w:ascii="Times New Roman" w:eastAsia="ヒラギノ明朝 Pro W3" w:hAnsi="Times New Roman" w:cs="Times New Roman"/>
        </w:rPr>
        <w:t>Danışma Kurulunu,</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b) Merkez: İstanbul Ticaret Üniversitesi </w:t>
      </w:r>
      <w:r w:rsidR="004344A8" w:rsidRPr="00A116F4">
        <w:rPr>
          <w:rFonts w:ascii="Times New Roman" w:eastAsia="ヒラギノ明朝 Pro W3" w:hAnsi="Times New Roman" w:cs="Times New Roman"/>
        </w:rPr>
        <w:t>Sanayi Politikaları ve Kalkınma Merkezi</w:t>
      </w:r>
      <w:r w:rsidRPr="00A116F4">
        <w:rPr>
          <w:rFonts w:ascii="Times New Roman" w:eastAsia="ヒラギノ明朝 Pro W3" w:hAnsi="Times New Roman" w:cs="Times New Roman"/>
        </w:rPr>
        <w:t>ni,</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c) Müdür: İstanbul Ticaret Üniversitesi </w:t>
      </w:r>
      <w:r w:rsidR="004344A8" w:rsidRPr="00A116F4">
        <w:rPr>
          <w:rFonts w:ascii="Times New Roman" w:eastAsia="ヒラギノ明朝 Pro W3" w:hAnsi="Times New Roman" w:cs="Times New Roman"/>
        </w:rPr>
        <w:t xml:space="preserve">Sanayi Politikaları ve Kalkınma Merkezi </w:t>
      </w:r>
      <w:r w:rsidRPr="00A116F4">
        <w:rPr>
          <w:rFonts w:ascii="Times New Roman" w:eastAsia="ヒラギノ明朝 Pro W3" w:hAnsi="Times New Roman" w:cs="Times New Roman"/>
        </w:rPr>
        <w:t>Müdürünü,</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ç) Rektör: İstanbul Ticaret Üniversitesi Rektörünü,</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d) Üniversite: İstanbul Ticaret Üniversitesini,</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e) Yönetim Kurulu: İstanbul Ticaret Üniversitesi </w:t>
      </w:r>
      <w:r w:rsidR="004344A8" w:rsidRPr="00A116F4">
        <w:rPr>
          <w:rFonts w:ascii="Times New Roman" w:eastAsia="ヒラギノ明朝 Pro W3" w:hAnsi="Times New Roman" w:cs="Times New Roman"/>
        </w:rPr>
        <w:t>Sanayi Politikaları ve Kalkınma Merkezi</w:t>
      </w:r>
      <w:r w:rsidRPr="00A116F4">
        <w:rPr>
          <w:rFonts w:ascii="Times New Roman" w:eastAsia="ヒラギノ明朝 Pro W3" w:hAnsi="Times New Roman" w:cs="Times New Roman"/>
        </w:rPr>
        <w:t xml:space="preserve"> Yönetim Kurulunu,</w:t>
      </w:r>
    </w:p>
    <w:p w:rsidR="00555E9F" w:rsidRPr="00A116F4" w:rsidRDefault="00555E9F" w:rsidP="00555E9F">
      <w:pPr>
        <w:pStyle w:val="AralkYok"/>
        <w:rPr>
          <w:rFonts w:ascii="Times New Roman" w:eastAsia="ヒラギノ明朝 Pro W3" w:hAnsi="Times New Roman" w:cs="Times New Roman"/>
        </w:rPr>
      </w:pPr>
      <w:proofErr w:type="gramStart"/>
      <w:r w:rsidRPr="00A116F4">
        <w:rPr>
          <w:rFonts w:ascii="Times New Roman" w:eastAsia="ヒラギノ明朝 Pro W3" w:hAnsi="Times New Roman" w:cs="Times New Roman"/>
        </w:rPr>
        <w:t>ifade</w:t>
      </w:r>
      <w:proofErr w:type="gramEnd"/>
      <w:r w:rsidRPr="00A116F4">
        <w:rPr>
          <w:rFonts w:ascii="Times New Roman" w:eastAsia="ヒラギノ明朝 Pro W3" w:hAnsi="Times New Roman" w:cs="Times New Roman"/>
        </w:rPr>
        <w:t xml:space="preserve"> eder.</w:t>
      </w:r>
    </w:p>
    <w:p w:rsidR="000C7674" w:rsidRPr="00C34B86" w:rsidRDefault="000C7674" w:rsidP="00555E9F">
      <w:pPr>
        <w:pStyle w:val="AralkYok"/>
        <w:rPr>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İKİNCİ BÖLÜM</w:t>
      </w:r>
    </w:p>
    <w:p w:rsidR="00AC4EFB" w:rsidRPr="00C34B86" w:rsidRDefault="00555E9F" w:rsidP="00555E9F">
      <w:pPr>
        <w:pStyle w:val="AralkYok"/>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Merkezin Amacı ve Faaliyet Alanları</w:t>
      </w:r>
    </w:p>
    <w:p w:rsidR="00555E9F" w:rsidRPr="00C34B86" w:rsidRDefault="00555E9F" w:rsidP="00555E9F">
      <w:pPr>
        <w:pStyle w:val="AralkYok"/>
        <w:jc w:val="center"/>
        <w:rPr>
          <w:b/>
        </w:rPr>
      </w:pPr>
    </w:p>
    <w:p w:rsidR="005B6A01" w:rsidRDefault="005B6A01" w:rsidP="00BD7972">
      <w:pPr>
        <w:spacing w:after="0"/>
        <w:jc w:val="both"/>
        <w:rPr>
          <w:rFonts w:ascii="Times New Roman" w:hAnsi="Times New Roman" w:cs="Times New Roman"/>
          <w:b/>
          <w:bCs/>
        </w:rPr>
      </w:pPr>
      <w:r w:rsidRPr="00C34B86">
        <w:rPr>
          <w:rFonts w:ascii="Times New Roman" w:hAnsi="Times New Roman" w:cs="Times New Roman"/>
          <w:b/>
          <w:bCs/>
        </w:rPr>
        <w:t>Merkezin Amacı</w:t>
      </w:r>
    </w:p>
    <w:p w:rsidR="0051463A" w:rsidRDefault="0051463A" w:rsidP="00BD7972">
      <w:pPr>
        <w:spacing w:after="0"/>
        <w:jc w:val="both"/>
        <w:rPr>
          <w:rFonts w:ascii="Times New Roman" w:hAnsi="Times New Roman" w:cs="Times New Roman"/>
          <w:b/>
          <w:bCs/>
        </w:rPr>
      </w:pPr>
      <w:r>
        <w:rPr>
          <w:rFonts w:ascii="Times New Roman" w:hAnsi="Times New Roman" w:cs="Times New Roman"/>
          <w:b/>
          <w:bCs/>
        </w:rPr>
        <w:t xml:space="preserve">MADDE 4 </w:t>
      </w:r>
      <w:r w:rsidRPr="0051463A">
        <w:rPr>
          <w:rFonts w:ascii="Times New Roman" w:hAnsi="Times New Roman" w:cs="Times New Roman"/>
        </w:rPr>
        <w:t xml:space="preserve">– Merkezin amaçları şu şekilde tanımlanır: </w:t>
      </w:r>
    </w:p>
    <w:p w:rsidR="000C7674" w:rsidRPr="00B1570C" w:rsidRDefault="000C7674" w:rsidP="00BD7972">
      <w:pPr>
        <w:pStyle w:val="ListeParagraf"/>
        <w:numPr>
          <w:ilvl w:val="0"/>
          <w:numId w:val="8"/>
        </w:numPr>
        <w:spacing w:line="240" w:lineRule="auto"/>
        <w:jc w:val="both"/>
        <w:rPr>
          <w:rFonts w:ascii="Times New Roman" w:hAnsi="Times New Roman" w:cs="Times New Roman"/>
        </w:rPr>
      </w:pPr>
      <w:proofErr w:type="gramStart"/>
      <w:r w:rsidRPr="00B1570C">
        <w:rPr>
          <w:rFonts w:ascii="Times New Roman" w:hAnsi="Times New Roman" w:cs="Times New Roman"/>
        </w:rPr>
        <w:t>Türkiye ve gelişmekte olan ülkelerdeki iktisadi kalkınma süreçlerini ve ülke tecrübelerini incelemek; sanayi politikaları ve iktisadi planlamanın kalkınma üzerindeki etkilerini araştırmak; iktisadi politikalar üzerinde araştırmalar yapmak; bu doğrultuda araştırmacılar için kaynak ve veri oluşturmak ve bunlara erişilmesine yardımcı olmak; bu alanda lisans ve yüksek lisans program ve müfredatlarının hazırlanmasına katkı yapmak</w:t>
      </w:r>
      <w:r w:rsidR="00D51DB9" w:rsidRPr="00B1570C">
        <w:rPr>
          <w:rFonts w:ascii="Times New Roman" w:hAnsi="Times New Roman" w:cs="Times New Roman"/>
        </w:rPr>
        <w:t xml:space="preserve">, </w:t>
      </w:r>
      <w:proofErr w:type="gramEnd"/>
    </w:p>
    <w:p w:rsidR="000C7674" w:rsidRPr="00B1570C" w:rsidRDefault="000C7674" w:rsidP="00BD7972">
      <w:pPr>
        <w:pStyle w:val="ListeParagraf"/>
        <w:numPr>
          <w:ilvl w:val="0"/>
          <w:numId w:val="8"/>
        </w:numPr>
        <w:spacing w:line="240" w:lineRule="auto"/>
        <w:jc w:val="both"/>
        <w:rPr>
          <w:rFonts w:ascii="Times New Roman" w:hAnsi="Times New Roman" w:cs="Times New Roman"/>
        </w:rPr>
      </w:pPr>
      <w:r w:rsidRPr="00B1570C">
        <w:rPr>
          <w:rFonts w:ascii="Times New Roman" w:hAnsi="Times New Roman" w:cs="Times New Roman"/>
        </w:rPr>
        <w:t>Bahsi geçen konularla ilgili olarak Merkezin faaliyet alanlarında ulusal ve uluslararası düzeyde kamu, yerel yönetim ve özel sektör kurum ve kuruluşları ile işbirliği yapmak, akademik ve uygulamalı faaliyetler düzenlemek, düzenlenen faaliyetlere katılmak</w:t>
      </w:r>
      <w:r w:rsidR="00D51DB9" w:rsidRPr="00B1570C">
        <w:rPr>
          <w:rFonts w:ascii="Times New Roman" w:hAnsi="Times New Roman" w:cs="Times New Roman"/>
        </w:rPr>
        <w:t>tır</w:t>
      </w:r>
      <w:r w:rsidRPr="00B1570C">
        <w:rPr>
          <w:rFonts w:ascii="Times New Roman" w:hAnsi="Times New Roman" w:cs="Times New Roman"/>
        </w:rPr>
        <w:t>.</w:t>
      </w:r>
    </w:p>
    <w:p w:rsidR="005B6A01" w:rsidRDefault="005B6A01" w:rsidP="00BD7972">
      <w:pPr>
        <w:spacing w:after="0"/>
        <w:jc w:val="both"/>
        <w:rPr>
          <w:rFonts w:ascii="Times New Roman" w:hAnsi="Times New Roman" w:cs="Times New Roman"/>
          <w:b/>
          <w:bCs/>
        </w:rPr>
      </w:pPr>
      <w:r w:rsidRPr="00C34B86">
        <w:rPr>
          <w:rFonts w:ascii="Times New Roman" w:hAnsi="Times New Roman" w:cs="Times New Roman"/>
          <w:b/>
          <w:bCs/>
        </w:rPr>
        <w:t xml:space="preserve">Merkezin </w:t>
      </w:r>
      <w:r w:rsidR="005B0BE2" w:rsidRPr="00C34B86">
        <w:rPr>
          <w:rFonts w:ascii="Times New Roman" w:hAnsi="Times New Roman" w:cs="Times New Roman"/>
          <w:b/>
          <w:bCs/>
        </w:rPr>
        <w:t>Faaliyet Alanları</w:t>
      </w:r>
    </w:p>
    <w:p w:rsidR="0051463A" w:rsidRDefault="0051463A" w:rsidP="00BD7972">
      <w:pPr>
        <w:spacing w:after="0"/>
        <w:jc w:val="both"/>
        <w:rPr>
          <w:rFonts w:ascii="Times New Roman" w:hAnsi="Times New Roman" w:cs="Times New Roman"/>
          <w:b/>
          <w:bCs/>
        </w:rPr>
      </w:pPr>
      <w:r>
        <w:rPr>
          <w:rFonts w:ascii="Times New Roman" w:hAnsi="Times New Roman" w:cs="Times New Roman"/>
          <w:b/>
          <w:bCs/>
        </w:rPr>
        <w:t xml:space="preserve">MADDE 5 </w:t>
      </w:r>
      <w:r w:rsidRPr="0051463A">
        <w:rPr>
          <w:rFonts w:ascii="Times New Roman" w:hAnsi="Times New Roman" w:cs="Times New Roman"/>
        </w:rPr>
        <w:t>– Merkezin faaliyet alanları;</w:t>
      </w:r>
      <w:r>
        <w:rPr>
          <w:rFonts w:ascii="Times New Roman" w:hAnsi="Times New Roman" w:cs="Times New Roman"/>
          <w:b/>
          <w:bCs/>
        </w:rPr>
        <w:t xml:space="preserve"> </w:t>
      </w:r>
    </w:p>
    <w:p w:rsidR="008F148F" w:rsidRPr="00880DF7" w:rsidRDefault="000C7674"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Sanayi politikaları, kalkınma, iktisadi planlama ve ilgili alanlarda araştırmalar yapmak; veri ve bilgi toplamak, üretmek ve değerlendirmek; bunları Türkçe ve</w:t>
      </w:r>
      <w:r w:rsidR="008F148F" w:rsidRPr="00880DF7">
        <w:rPr>
          <w:rFonts w:ascii="Times New Roman" w:hAnsi="Times New Roman" w:cs="Times New Roman"/>
          <w:bCs/>
        </w:rPr>
        <w:t>ya yabancı dillerde yayınlamak</w:t>
      </w:r>
      <w:r w:rsidR="00880DF7" w:rsidRPr="00880DF7">
        <w:rPr>
          <w:rFonts w:ascii="Times New Roman" w:hAnsi="Times New Roman" w:cs="Times New Roman"/>
          <w:bCs/>
        </w:rPr>
        <w:t>,</w:t>
      </w:r>
    </w:p>
    <w:p w:rsidR="000C7674"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 xml:space="preserve">Sanayi politikaları, kalkınma, iktisadi planlama ve ilgili konularda ulusal ve uluslararası nitelikte konferans, </w:t>
      </w:r>
      <w:proofErr w:type="gramStart"/>
      <w:r w:rsidRPr="00880DF7">
        <w:rPr>
          <w:rFonts w:ascii="Times New Roman" w:hAnsi="Times New Roman" w:cs="Times New Roman"/>
          <w:bCs/>
        </w:rPr>
        <w:t>sempozyum</w:t>
      </w:r>
      <w:proofErr w:type="gramEnd"/>
      <w:r w:rsidRPr="00880DF7">
        <w:rPr>
          <w:rFonts w:ascii="Times New Roman" w:hAnsi="Times New Roman" w:cs="Times New Roman"/>
          <w:bCs/>
        </w:rPr>
        <w:t>, kolokyum, seminer ve benzeri faaliyetleri organize etmek ve yürütmek,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 xml:space="preserve">Merkezin ilgi alanına giren konularda faaliyette bulunan ulusal veya uluslararası, resmi veya özel kurum ve kuruluşlar ile Merkezin amacı doğrultusunda işbirliğinde bulunmak, ortak </w:t>
      </w:r>
      <w:r w:rsidRPr="00880DF7">
        <w:rPr>
          <w:rFonts w:ascii="Times New Roman" w:hAnsi="Times New Roman" w:cs="Times New Roman"/>
          <w:bCs/>
        </w:rPr>
        <w:lastRenderedPageBreak/>
        <w:t>çalışmalar düzenlemek, uygulama ve araştırma projeleri hazırlamak, bu projelere kaynak yaratmak, projeleri uygulamak ve/veya uygulamalarını takip etmek,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Merkezin ilgi alanına giren konularda, ilgili mevzuat hükümleri çerçevesinde danışmanlık, bilirkişilik ve benzeri nitelikte faaliyetlerde bulunmak,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Gerektiğinde Merkez amaçları ve faaliyet alanları çerçevesinde kütüphane, arşiv oluşturmak, ulusal ve uluslararası bir elektronik iletişim ağı kurmak, Merkez’e ait, süreli yayın hazırlayıp yayımlamak,</w:t>
      </w:r>
    </w:p>
    <w:p w:rsidR="008F148F" w:rsidRPr="008F148F" w:rsidRDefault="008F148F" w:rsidP="00BD7972">
      <w:pPr>
        <w:pStyle w:val="ListeParagraf"/>
        <w:numPr>
          <w:ilvl w:val="0"/>
          <w:numId w:val="7"/>
        </w:numPr>
        <w:spacing w:line="240" w:lineRule="auto"/>
        <w:jc w:val="both"/>
        <w:rPr>
          <w:rFonts w:ascii="Times New Roman" w:hAnsi="Times New Roman" w:cs="Times New Roman"/>
          <w:b/>
          <w:bCs/>
        </w:rPr>
      </w:pPr>
      <w:r w:rsidRPr="00880DF7">
        <w:rPr>
          <w:rFonts w:ascii="Times New Roman" w:hAnsi="Times New Roman" w:cs="Times New Roman"/>
          <w:bCs/>
        </w:rPr>
        <w:t>Amacı ile aynı doğrultuda olmak üzere benzer faaliyetleri gerçekleştirmek</w:t>
      </w:r>
      <w:r w:rsidR="0051463A">
        <w:rPr>
          <w:rFonts w:ascii="Times New Roman" w:hAnsi="Times New Roman" w:cs="Times New Roman"/>
          <w:bCs/>
        </w:rPr>
        <w:t>tir</w:t>
      </w:r>
      <w:r w:rsidRPr="00880DF7">
        <w:rPr>
          <w:rFonts w:ascii="Times New Roman" w:hAnsi="Times New Roman" w:cs="Times New Roman"/>
          <w:bCs/>
        </w:rPr>
        <w:t>.</w:t>
      </w:r>
    </w:p>
    <w:p w:rsidR="00AB22A8" w:rsidRPr="00C34B86" w:rsidRDefault="00AB22A8" w:rsidP="00AB22A8">
      <w:pPr>
        <w:pStyle w:val="ListeParagraf"/>
        <w:ind w:left="502"/>
        <w:jc w:val="both"/>
        <w:rPr>
          <w:rFonts w:ascii="Times New Roman" w:hAnsi="Times New Roman" w:cs="Times New Roman"/>
          <w:bCs/>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ÜÇÜNCÜ BÖLÜM</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Merkezin Yönetim Organları ve Görevleri</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Merkezin yönetim organları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6</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yönetim organları şunlardır: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a) Müdür.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b) Yönetim Kurulu.</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c) Danışma Kurulu.</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ç) Merkez birimleri ve proje grupları.</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Müdür</w:t>
      </w:r>
    </w:p>
    <w:p w:rsidR="00555E9F" w:rsidRPr="00C34B86" w:rsidRDefault="000D5AA9" w:rsidP="00D51DB9">
      <w:pPr>
        <w:tabs>
          <w:tab w:val="left" w:pos="566"/>
        </w:tabs>
        <w:spacing w:after="0" w:line="240" w:lineRule="auto"/>
        <w:jc w:val="both"/>
        <w:rPr>
          <w:rFonts w:ascii="Times New Roman" w:eastAsia="ヒラギノ明朝 Pro W3" w:hAnsi="Times New Roman" w:cs="Times New Roman"/>
        </w:rPr>
      </w:pPr>
      <w:r>
        <w:rPr>
          <w:rFonts w:ascii="Times New Roman" w:eastAsia="ヒラギノ明朝 Pro W3" w:hAnsi="Times New Roman" w:cs="Times New Roman"/>
          <w:b/>
        </w:rPr>
        <w:t>MADDE 7</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Müdür; Merkezin faaliyet alanlarında bilgi ve deneyime sahip Üniversitede görev yapan akademik ve/veya idari personel arasından üç yıl süreyle Rektör tarafından görevlendirilir. Görev süresi dolan Müdür yeniden görevlendirilebilir. Müdür, Merkezin çalışmalarının düzenli olarak yürütülmesi ve geliştirilmesinden Rektöre karşı sorumludur.</w:t>
      </w:r>
    </w:p>
    <w:p w:rsidR="00555E9F" w:rsidRPr="00C34B86" w:rsidRDefault="00555E9F" w:rsidP="000A059C">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 xml:space="preserve">(2) Müdür çalışmalarında kendisine yardımcı olmak üzere Üniversitede görevli öğretim </w:t>
      </w:r>
      <w:r w:rsidR="000A059C">
        <w:rPr>
          <w:rFonts w:ascii="Times New Roman" w:eastAsia="ヒラギノ明朝 Pro W3" w:hAnsi="Times New Roman" w:cs="Times New Roman"/>
        </w:rPr>
        <w:t>elemanları arasından</w:t>
      </w:r>
      <w:r w:rsidRPr="00C34B86">
        <w:rPr>
          <w:rFonts w:ascii="Times New Roman" w:eastAsia="ヒラギノ明朝 Pro W3" w:hAnsi="Times New Roman" w:cs="Times New Roman"/>
        </w:rPr>
        <w:t xml:space="preserve"> bir kişiyi müdür yardımcısı olarak üç yıl için görevlendirmek üzere Rektörün onayına sunar. Müdür yardımcısı, Müdürün kendisine vereceği görevleri yapar. Müdür kısa süreli olarak görevi başında bulunmadığı zaman yardımcısını vekil bırakır. Müdürün görev süresinin dolması veya herhangi bir nedenle görevinden ayrılması halinde, müdür yardımcısının da görevi sona erer.</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(3) Müdürün altı aydan fazla süreyle görevi başında bulunmadığı durumlarda Rektör tarafından yeni bir Müdür görevlendirilebilir.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Müdürün görevleri</w:t>
      </w:r>
    </w:p>
    <w:p w:rsidR="00555E9F" w:rsidRPr="00C34B86" w:rsidRDefault="00555E9F" w:rsidP="000D5AA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8</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Müdürün görevleri şunlardır:</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a) Merkezi temsil etmek.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b) Merkezin, Merkeze bağlı birimlerin ve idari personelin çalışmalarının düzenli, etkin ve amaçları doğrultusunda yürütülmesini ve geliştirilmesini sağlamak.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c) Yönetim Kurulunu toplantıya çağırmak, toplantılara başkanlık etmek, Yönetim Kurulu kararlarını uygulamak.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ç) Merkezin yıllık faaliyet raporunu ve bir sonraki yıla ait yıllık çalışma programını hazırlamak, Yönetim Kuruluna sunmak ve kabul edilen faaliyet raporlarını onay için Rektörlüğe sunmak.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d) Danışma Kurulunu toplantıya çağırmak ve toplantılara başkanlık etmek.</w:t>
      </w:r>
    </w:p>
    <w:p w:rsidR="00555E9F" w:rsidRPr="00C34B86" w:rsidRDefault="00555E9F" w:rsidP="00555E9F">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Yönetim kurulu</w:t>
      </w:r>
    </w:p>
    <w:p w:rsidR="00555E9F" w:rsidRPr="00C34B86" w:rsidRDefault="00555E9F" w:rsidP="000D5AA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9</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Yönetim Kurulu, Müdürün başkanlığında, müdür yardımcısı ve Müdürün teklifi üzerine Merkezin faaliyet konularıyla ilgili alanlarda çalışan Üniversitenin akademik ve/veya idari personeli arasından Senato tarafından üç yıllık süreyle görevlendirilen üç üye olmak üzere toplam beş kişiden oluşur. Üyelik süresi sona eren Yönetim Kurulu üyeleri aynı usulle yeniden görevlendirilebilir.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Yönetim Kurulu, Müdürün daveti üzerine üç ayda en az bir kez, Müdürün belirleyeceği gündemle üye tam sayısının salt çoğunluğuyla toplanır ve kararlar oy çokluğu ile alınır.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Yönetim kurulunun görevleri</w:t>
      </w:r>
    </w:p>
    <w:p w:rsidR="00555E9F" w:rsidRPr="00C34B86" w:rsidRDefault="00555E9F" w:rsidP="000D5AA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10</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Yönetim Kurulunun görevleri şunlardır: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a) Merkezin çalışma ve yönetimi ile ilgili konularda kararlar almak.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b) Merkezin yıllık faaliyet raporunu ve yıllık çalışma programını görüşerek karara bağlamak.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lastRenderedPageBreak/>
        <w:t>c) Danışma Kurulunun ve Merkez birimlerinin kuruluş, çalışma usul ve esaslarını belirlemek, ilgili birimler arasındaki eşgüdümü sağlamak.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ç) Araştırma, yayın, öğretim ve diğer çalışma alanlarına ilişkin konularda karar almak.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d) Gerçek ve tüzel kamu ve özel kişi ve kuruluşlar tarafından önerilen konularda işbirliği tekliflerini değerlendirmek, işbirliği tekliflerini Üniversitenin ilgili birimlerine iletmek, görev alabilecek birimleri tespit etmek.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e) Kamu kurum ve kuruluşları, özel sektör, yurt dışındaki kurum ve kuruluşlar ile ortaklaşa yürütülecek çalışmaların temel ilke, esas ve usullerini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f) Müdürün, Danışma Kurulunun ve merkez birimlerinin görüş ve önerilerini değerlendirerek bir sonraki yılın çalışma programını hazırlamak.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g) Yurt içi ve yurt dışı kuruluşlarla ortaklaşa yürütülecek çalışmaların usul ve esaslarını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ğ) Müdür tarafından hazırlanan bütçe önerisini incelemek ve onaylamak.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h) Merkezin profesyonel sertifikalı eğitim programlarına katılanlara vereceği sertifika konusundaki ilkeleri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ı) Personel ihtiyacını belirlemek.</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Danışma kurulu</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proofErr w:type="gramStart"/>
      <w:r>
        <w:rPr>
          <w:rFonts w:ascii="Times New Roman" w:eastAsia="ヒラギノ明朝 Pro W3" w:hAnsi="Times New Roman" w:cs="Times New Roman"/>
          <w:b/>
        </w:rPr>
        <w:t>MADDE 11</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 xml:space="preserve">(1) Danışma Kurulu, Müdürün başkanlığında, Üniversitenin akademik ve/veya idari personeli, Merkezin faaliyetleri ile ilgili yurt içi ve yurt dışında önemli çalışmalar yapmış diğer üniversitelerden öğretim elemanları ile ilgili kamu kurum ve kuruluşları, meslek kuruluşları, sivil toplum kuruluşları ile iş dünyası temsilcileri arasından Yönetim Kurulunun önerisi üzerine Rektör tarafından iki yıllığına görevlendirilen en fazla 9 üyeden oluşur. </w:t>
      </w:r>
      <w:proofErr w:type="gramEnd"/>
      <w:r w:rsidR="00555E9F" w:rsidRPr="00C34B86">
        <w:rPr>
          <w:rFonts w:ascii="Times New Roman" w:eastAsia="ヒラギノ明朝 Pro W3" w:hAnsi="Times New Roman" w:cs="Times New Roman"/>
        </w:rPr>
        <w:t>Süresi sona eren üyeler yeniden görevlendirilebilir.</w:t>
      </w:r>
    </w:p>
    <w:p w:rsidR="00555E9F" w:rsidRPr="00C34B86" w:rsidRDefault="00555E9F" w:rsidP="00F632DA">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 xml:space="preserve">(2) Danışma Kurulu, Müdürün çağrısı üzerine yılda en az </w:t>
      </w:r>
      <w:r w:rsidR="00F632DA">
        <w:rPr>
          <w:rFonts w:ascii="Times New Roman" w:eastAsia="ヒラギノ明朝 Pro W3" w:hAnsi="Times New Roman" w:cs="Times New Roman"/>
        </w:rPr>
        <w:t>bir</w:t>
      </w:r>
      <w:r w:rsidRPr="00C34B86">
        <w:rPr>
          <w:rFonts w:ascii="Times New Roman" w:eastAsia="ヒラギノ明朝 Pro W3" w:hAnsi="Times New Roman" w:cs="Times New Roman"/>
        </w:rPr>
        <w:t xml:space="preserve"> kez olağan olarak toplanır. Müdür gerekli gördüğü takdirde Danışma Kurulunu olağanüstü olarak da toplantıya çağırabilir. Danışma Kuruluna Müdür başkanlık eder.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(3) Danışma Kurulu toplantılarında toplantı yeter sayısı ile tavsiye niteliğinde görüş ve öneriler hakkında çoğunluk aranmaz.</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Danışma kurulunun görevleri</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12</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Danışma Kurulu, amaçları doğrultusunda Merkezin faaliyetlerine yönelik tavsiye niteliğinde görüş ve önerilerini Yönetim Kuruluna sunar.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Danışma Kurulu, gerektiğinde faaliyet alanlarıyla ilgili alt komisyonlar oluşturabilir.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Merkez birimleri ve proje grupları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13</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ana birimleri; araştırma ve yayın birimi, proje koordinatörlüğü ile dış ilişkiler ve bilimsel etkinlikler birimidir. Bunlar haricinde; araştırma, geliştirme ve eğitim çalışmalarını iş bölümü çerçevesinde yürütmek üzere Müdürün önerisi ve Yönetim Kurulu kararıyla Merkezin çalışma alanlarında araştırma ve uygulama yapan başka merkez birimleri ve proje grupları kurulabilir.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Ana birimler de dâhil olmak üzere merkez birimleri Müdürlük ve Yönetim Kurulunca değiştirilebilir ve kaldırılabilir. Proje gruplarının çalışmaları, Müdürlük ve Yönetim Kurulunca aksi kararlaştırılmadıkça, proje koordinatörlüğü altında ve onun eşgüdümünde yürütülür.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(3) Merkez birimleri ve proje gruplarının kuruluş ve çalışmaları Yönetim Kurulunca belirlenen esaslar uyarınca yürütülür.</w:t>
      </w:r>
    </w:p>
    <w:p w:rsidR="00B1570C" w:rsidRDefault="00B1570C" w:rsidP="00B1570C">
      <w:pPr>
        <w:tabs>
          <w:tab w:val="left" w:pos="566"/>
        </w:tabs>
        <w:spacing w:after="0" w:line="240" w:lineRule="exact"/>
        <w:rPr>
          <w:rFonts w:ascii="Times New Roman" w:eastAsia="ヒラギノ明朝 Pro W3" w:hAnsi="Times New Roman" w:cs="Times New Roman"/>
          <w:b/>
        </w:rPr>
      </w:pPr>
    </w:p>
    <w:p w:rsidR="00B1570C" w:rsidRDefault="00B1570C" w:rsidP="00555E9F">
      <w:pPr>
        <w:tabs>
          <w:tab w:val="left" w:pos="566"/>
        </w:tabs>
        <w:spacing w:after="0" w:line="240" w:lineRule="exact"/>
        <w:jc w:val="center"/>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DÖRDÜNCÜ BÖLÜM</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Çeşitli ve Son Hükümler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Personel ihtiyacı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14</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akademik, teknik ve idari personel ihtiyacı, Müdürün teklifi üzerine 2547 sayılı Yükseköğretim Kanununun 13 üncü maddesi uyarınca, Rektör tarafından görevlendirilecek personel tarafından karşılanır.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Mekân ihtiyacı</w:t>
      </w:r>
    </w:p>
    <w:p w:rsidR="0010669B" w:rsidRPr="0051463A" w:rsidRDefault="000D5AA9" w:rsidP="0051463A">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15</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faaliyetlerini sürdürebilmesi için gereken büro ve sair çalışma mekânları Müdürün önerisi de dikkate alınarak Rektörce tahsis edilir ve elverişli bir çalışma ortamı sağlanması için gereken teknik altyapı ile tefrişat yine Rektörce sağlanır.</w:t>
      </w:r>
    </w:p>
    <w:p w:rsidR="00A116F4" w:rsidRDefault="00A116F4"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Yürütme</w:t>
      </w:r>
    </w:p>
    <w:p w:rsidR="00AB22A8" w:rsidRDefault="000D5AA9" w:rsidP="000D5AA9">
      <w:pPr>
        <w:jc w:val="both"/>
        <w:rPr>
          <w:rFonts w:ascii="Times New Roman" w:eastAsia="ヒラギノ明朝 Pro W3" w:hAnsi="Times New Roman" w:cs="Times New Roman"/>
        </w:rPr>
      </w:pPr>
      <w:r>
        <w:rPr>
          <w:rFonts w:ascii="Times New Roman" w:eastAsia="ヒラギノ明朝 Pro W3" w:hAnsi="Times New Roman" w:cs="Times New Roman"/>
          <w:b/>
        </w:rPr>
        <w:t>MADDE 16</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 xml:space="preserve">(1) </w:t>
      </w:r>
      <w:bookmarkStart w:id="0" w:name="_GoBack"/>
      <w:bookmarkEnd w:id="0"/>
      <w:r w:rsidR="00A116F4">
        <w:rPr>
          <w:rFonts w:ascii="Times New Roman" w:eastAsia="ヒラギノ明朝 Pro W3" w:hAnsi="Times New Roman" w:cs="Times New Roman"/>
        </w:rPr>
        <w:t xml:space="preserve">Çalışma Usul ve Esasları </w:t>
      </w:r>
      <w:r w:rsidR="00555E9F" w:rsidRPr="00C34B86">
        <w:rPr>
          <w:rFonts w:ascii="Times New Roman" w:eastAsia="ヒラギノ明朝 Pro W3" w:hAnsi="Times New Roman" w:cs="Times New Roman"/>
        </w:rPr>
        <w:t>hükümlerini İstanbul Ticaret Üniversitesi Rektörü yürütür.</w:t>
      </w:r>
    </w:p>
    <w:p w:rsidR="000A059C" w:rsidRDefault="000A059C" w:rsidP="00A116F4">
      <w:pPr>
        <w:jc w:val="both"/>
        <w:rPr>
          <w:rFonts w:ascii="Times New Roman" w:eastAsia="ヒラギノ明朝 Pro W3" w:hAnsi="Times New Roman" w:cs="Times New Roman"/>
        </w:rPr>
      </w:pPr>
    </w:p>
    <w:p w:rsidR="000A059C" w:rsidRPr="000A059C" w:rsidRDefault="000A059C" w:rsidP="000A059C">
      <w:pPr>
        <w:rPr>
          <w:rFonts w:ascii="Times New Roman" w:hAnsi="Times New Roman" w:cs="Times New Roman"/>
          <w:bCs/>
        </w:rPr>
      </w:pPr>
    </w:p>
    <w:p w:rsidR="000A059C" w:rsidRPr="00A116F4" w:rsidRDefault="000A059C" w:rsidP="000A059C">
      <w:pPr>
        <w:jc w:val="both"/>
        <w:rPr>
          <w:rFonts w:ascii="Times New Roman" w:hAnsi="Times New Roman" w:cs="Times New Roman"/>
          <w:bCs/>
        </w:rPr>
      </w:pPr>
    </w:p>
    <w:sectPr w:rsidR="000A059C" w:rsidRPr="00A1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A42"/>
    <w:multiLevelType w:val="hybridMultilevel"/>
    <w:tmpl w:val="B0CE4FA0"/>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07F0DAD"/>
    <w:multiLevelType w:val="hybridMultilevel"/>
    <w:tmpl w:val="B17A4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EE01E7"/>
    <w:multiLevelType w:val="hybridMultilevel"/>
    <w:tmpl w:val="982AEEBE"/>
    <w:lvl w:ilvl="0" w:tplc="8F0EABF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913B65"/>
    <w:multiLevelType w:val="hybridMultilevel"/>
    <w:tmpl w:val="A2B6BCCE"/>
    <w:lvl w:ilvl="0" w:tplc="B1E647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D11B51"/>
    <w:multiLevelType w:val="hybridMultilevel"/>
    <w:tmpl w:val="E1E0C8F0"/>
    <w:lvl w:ilvl="0" w:tplc="41EE9272">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3FA7676"/>
    <w:multiLevelType w:val="hybridMultilevel"/>
    <w:tmpl w:val="BB88D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F64BE7"/>
    <w:multiLevelType w:val="hybridMultilevel"/>
    <w:tmpl w:val="5AA049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E9C3691"/>
    <w:multiLevelType w:val="hybridMultilevel"/>
    <w:tmpl w:val="A2563F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3D"/>
    <w:rsid w:val="00075E11"/>
    <w:rsid w:val="000A059C"/>
    <w:rsid w:val="000C7674"/>
    <w:rsid w:val="000D5AA9"/>
    <w:rsid w:val="0010669B"/>
    <w:rsid w:val="00130ED1"/>
    <w:rsid w:val="00136613"/>
    <w:rsid w:val="001E250B"/>
    <w:rsid w:val="002D5E3D"/>
    <w:rsid w:val="002E7D76"/>
    <w:rsid w:val="00305FC0"/>
    <w:rsid w:val="0032016D"/>
    <w:rsid w:val="003B674E"/>
    <w:rsid w:val="003E59F1"/>
    <w:rsid w:val="00402402"/>
    <w:rsid w:val="004344A8"/>
    <w:rsid w:val="00450B70"/>
    <w:rsid w:val="004622C7"/>
    <w:rsid w:val="0051463A"/>
    <w:rsid w:val="00555E9F"/>
    <w:rsid w:val="005619ED"/>
    <w:rsid w:val="005768D0"/>
    <w:rsid w:val="005B0BE2"/>
    <w:rsid w:val="005B6A01"/>
    <w:rsid w:val="00672720"/>
    <w:rsid w:val="006B0055"/>
    <w:rsid w:val="00790685"/>
    <w:rsid w:val="00790F56"/>
    <w:rsid w:val="00880DF7"/>
    <w:rsid w:val="008A0A4E"/>
    <w:rsid w:val="008A2FC2"/>
    <w:rsid w:val="008A6779"/>
    <w:rsid w:val="008F148F"/>
    <w:rsid w:val="00902C30"/>
    <w:rsid w:val="00915EF2"/>
    <w:rsid w:val="0092003E"/>
    <w:rsid w:val="009646D8"/>
    <w:rsid w:val="009E6DB2"/>
    <w:rsid w:val="00A10801"/>
    <w:rsid w:val="00A116F4"/>
    <w:rsid w:val="00AB22A8"/>
    <w:rsid w:val="00AC4EFB"/>
    <w:rsid w:val="00AE3D8F"/>
    <w:rsid w:val="00B1570C"/>
    <w:rsid w:val="00B81AF7"/>
    <w:rsid w:val="00BD0B5E"/>
    <w:rsid w:val="00BD7972"/>
    <w:rsid w:val="00C34B86"/>
    <w:rsid w:val="00C61306"/>
    <w:rsid w:val="00D37CBD"/>
    <w:rsid w:val="00D51DB9"/>
    <w:rsid w:val="00DB2ABF"/>
    <w:rsid w:val="00DD7CD7"/>
    <w:rsid w:val="00DE6C5E"/>
    <w:rsid w:val="00E343EE"/>
    <w:rsid w:val="00E929FB"/>
    <w:rsid w:val="00F50A69"/>
    <w:rsid w:val="00F632DA"/>
    <w:rsid w:val="00FC23B1"/>
    <w:rsid w:val="00FD1363"/>
    <w:rsid w:val="00FD4B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A01"/>
    <w:pPr>
      <w:ind w:left="720"/>
      <w:contextualSpacing/>
    </w:pPr>
  </w:style>
  <w:style w:type="paragraph" w:styleId="AralkYok">
    <w:name w:val="No Spacing"/>
    <w:uiPriority w:val="1"/>
    <w:qFormat/>
    <w:rsid w:val="0032016D"/>
    <w:pPr>
      <w:spacing w:after="0" w:line="240" w:lineRule="auto"/>
    </w:pPr>
  </w:style>
  <w:style w:type="paragraph" w:customStyle="1" w:styleId="Arzu1">
    <w:name w:val="Arzu1"/>
    <w:basedOn w:val="Normal"/>
    <w:next w:val="Normal"/>
    <w:link w:val="Arzu1Char"/>
    <w:qFormat/>
    <w:rsid w:val="00555E9F"/>
    <w:rPr>
      <w:rFonts w:ascii="Times New Roman" w:hAnsi="Times New Roman"/>
      <w:sz w:val="24"/>
    </w:rPr>
  </w:style>
  <w:style w:type="character" w:customStyle="1" w:styleId="Arzu1Char">
    <w:name w:val="Arzu1 Char"/>
    <w:basedOn w:val="VarsaylanParagrafYazTipi"/>
    <w:link w:val="Arzu1"/>
    <w:rsid w:val="00555E9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A01"/>
    <w:pPr>
      <w:ind w:left="720"/>
      <w:contextualSpacing/>
    </w:pPr>
  </w:style>
  <w:style w:type="paragraph" w:styleId="AralkYok">
    <w:name w:val="No Spacing"/>
    <w:uiPriority w:val="1"/>
    <w:qFormat/>
    <w:rsid w:val="0032016D"/>
    <w:pPr>
      <w:spacing w:after="0" w:line="240" w:lineRule="auto"/>
    </w:pPr>
  </w:style>
  <w:style w:type="paragraph" w:customStyle="1" w:styleId="Arzu1">
    <w:name w:val="Arzu1"/>
    <w:basedOn w:val="Normal"/>
    <w:next w:val="Normal"/>
    <w:link w:val="Arzu1Char"/>
    <w:qFormat/>
    <w:rsid w:val="00555E9F"/>
    <w:rPr>
      <w:rFonts w:ascii="Times New Roman" w:hAnsi="Times New Roman"/>
      <w:sz w:val="24"/>
    </w:rPr>
  </w:style>
  <w:style w:type="character" w:customStyle="1" w:styleId="Arzu1Char">
    <w:name w:val="Arzu1 Char"/>
    <w:basedOn w:val="VarsaylanParagrafYazTipi"/>
    <w:link w:val="Arzu1"/>
    <w:rsid w:val="00555E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1453</Words>
  <Characters>8283</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YASIN ASAL</dc:creator>
  <cp:lastModifiedBy>Murat Yiğit</cp:lastModifiedBy>
  <cp:revision>15</cp:revision>
  <dcterms:created xsi:type="dcterms:W3CDTF">2015-08-17T08:07:00Z</dcterms:created>
  <dcterms:modified xsi:type="dcterms:W3CDTF">2015-09-30T14:12:00Z</dcterms:modified>
</cp:coreProperties>
</file>