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CC1258">
      <w:pPr>
        <w:pStyle w:val="stbilgi"/>
        <w:jc w:val="both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CC1258" w:rsidRDefault="00CC1258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D177E8" w:rsidRDefault="00D177E8" w:rsidP="00D177E8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52"/>
          <w:szCs w:val="52"/>
        </w:rPr>
      </w:pPr>
    </w:p>
    <w:p w:rsidR="00D177E8" w:rsidRPr="00FF5C10" w:rsidRDefault="00D177E8" w:rsidP="00D177E8">
      <w:pPr>
        <w:spacing w:beforeAutospacing="1" w:after="100" w:afterAutospacing="1"/>
        <w:ind w:firstLine="567"/>
        <w:jc w:val="center"/>
        <w:rPr>
          <w:rFonts w:ascii="Humnst777 BT" w:hAnsi="Humnst777 BT"/>
          <w:b/>
          <w:bCs/>
          <w:color w:val="1C283D"/>
          <w:sz w:val="52"/>
          <w:szCs w:val="52"/>
        </w:rPr>
      </w:pPr>
      <w:r w:rsidRPr="001F772A">
        <w:rPr>
          <w:rFonts w:ascii="Humnst777 BT" w:hAnsi="Humnst777 BT"/>
          <w:b/>
          <w:bCs/>
          <w:color w:val="1C283D"/>
          <w:sz w:val="52"/>
          <w:szCs w:val="52"/>
          <w:highlight w:val="lightGray"/>
        </w:rPr>
        <w:t>DERS EKLEME-BIRAKMA</w:t>
      </w:r>
    </w:p>
    <w:p w:rsidR="00D177E8" w:rsidRDefault="00D177E8" w:rsidP="00D177E8">
      <w:pPr>
        <w:spacing w:beforeAutospacing="1" w:after="100" w:afterAutospacing="1"/>
        <w:ind w:firstLine="567"/>
        <w:jc w:val="both"/>
        <w:rPr>
          <w:color w:val="1C283D"/>
          <w:sz w:val="40"/>
          <w:szCs w:val="40"/>
        </w:rPr>
      </w:pPr>
    </w:p>
    <w:p w:rsidR="00D177E8" w:rsidRDefault="001F772A" w:rsidP="00D322CC">
      <w:pPr>
        <w:pStyle w:val="ListeParagraf"/>
        <w:numPr>
          <w:ilvl w:val="0"/>
          <w:numId w:val="31"/>
        </w:numPr>
        <w:tabs>
          <w:tab w:val="left" w:pos="1560"/>
        </w:tabs>
        <w:spacing w:before="100" w:beforeAutospacing="1" w:afterAutospacing="1" w:line="360" w:lineRule="auto"/>
        <w:contextualSpacing/>
        <w:jc w:val="both"/>
        <w:rPr>
          <w:rFonts w:ascii="Humnst777 BT" w:hAnsi="Humnst777 BT"/>
          <w:color w:val="1C283D"/>
          <w:sz w:val="40"/>
          <w:szCs w:val="40"/>
          <w:lang w:eastAsia="tr-TR"/>
        </w:rPr>
      </w:pPr>
      <w:r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Ö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ğ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renciler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, her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yar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y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l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i</w:t>
      </w:r>
      <w:r w:rsidR="00D177E8" w:rsidRPr="00FF5C10">
        <w:rPr>
          <w:rFonts w:ascii="Humnst777 BT" w:hAnsi="Humnst777 BT" w:cs="Humnst777 BT"/>
          <w:color w:val="1C283D"/>
          <w:sz w:val="40"/>
          <w:szCs w:val="40"/>
          <w:lang w:eastAsia="tr-TR"/>
        </w:rPr>
        <w:t>ç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in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akademik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takvimde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belirtilen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son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ba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ş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vuru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tarihine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proofErr w:type="gram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kadar</w:t>
      </w:r>
      <w:proofErr w:type="spellEnd"/>
      <w:proofErr w:type="gram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ders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dan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ış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man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n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n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onay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n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alarak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,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ders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ekleme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veya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ders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b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ı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rakma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i</w:t>
      </w:r>
      <w:r w:rsidR="00D177E8" w:rsidRPr="00FF5C10">
        <w:rPr>
          <w:rFonts w:ascii="Arial" w:hAnsi="Arial" w:cs="Arial"/>
          <w:color w:val="1C283D"/>
          <w:sz w:val="40"/>
          <w:szCs w:val="40"/>
          <w:lang w:eastAsia="tr-TR"/>
        </w:rPr>
        <w:t>ş</w:t>
      </w:r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lemi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 xml:space="preserve"> </w:t>
      </w:r>
      <w:proofErr w:type="spellStart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yapabilirler</w:t>
      </w:r>
      <w:proofErr w:type="spellEnd"/>
      <w:r w:rsidR="00D177E8" w:rsidRPr="00FF5C10">
        <w:rPr>
          <w:rFonts w:ascii="Humnst777 BT" w:hAnsi="Humnst777 BT"/>
          <w:color w:val="1C283D"/>
          <w:sz w:val="40"/>
          <w:szCs w:val="40"/>
          <w:lang w:eastAsia="tr-TR"/>
        </w:rPr>
        <w:t>.</w:t>
      </w:r>
    </w:p>
    <w:p w:rsidR="00AA7DEC" w:rsidRDefault="00AA7DEC" w:rsidP="00D322CC">
      <w:pPr>
        <w:pStyle w:val="ListeParagraf"/>
        <w:spacing w:before="100" w:beforeAutospacing="1" w:afterAutospacing="1" w:line="360" w:lineRule="auto"/>
        <w:ind w:left="1440"/>
        <w:contextualSpacing/>
        <w:jc w:val="both"/>
        <w:rPr>
          <w:rFonts w:ascii="Humnst777 BT" w:hAnsi="Humnst777 BT"/>
          <w:color w:val="1C283D"/>
          <w:sz w:val="40"/>
          <w:szCs w:val="40"/>
          <w:lang w:eastAsia="tr-TR"/>
        </w:rPr>
      </w:pPr>
    </w:p>
    <w:p w:rsidR="00AA7DEC" w:rsidRDefault="00AA7DEC" w:rsidP="00D322CC">
      <w:pPr>
        <w:pStyle w:val="ListeParagraf"/>
        <w:numPr>
          <w:ilvl w:val="0"/>
          <w:numId w:val="34"/>
        </w:numPr>
        <w:spacing w:after="240" w:line="300" w:lineRule="atLeast"/>
        <w:ind w:left="1440"/>
        <w:contextualSpacing/>
        <w:jc w:val="both"/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</w:pPr>
      <w:r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  <w:t xml:space="preserve">NOT: </w:t>
      </w:r>
    </w:p>
    <w:p w:rsidR="00D322CC" w:rsidRDefault="00D322CC" w:rsidP="00D322CC">
      <w:pPr>
        <w:pStyle w:val="ListeParagraf"/>
        <w:spacing w:after="240" w:line="300" w:lineRule="atLeast"/>
        <w:ind w:left="1440"/>
        <w:contextualSpacing/>
        <w:jc w:val="both"/>
        <w:rPr>
          <w:rFonts w:ascii="Humnst777 BT" w:hAnsi="Humnst777 BT"/>
          <w:b/>
          <w:color w:val="1C283D"/>
          <w:sz w:val="36"/>
          <w:szCs w:val="36"/>
          <w:u w:val="single"/>
          <w:lang w:eastAsia="tr-TR"/>
        </w:rPr>
      </w:pPr>
    </w:p>
    <w:p w:rsidR="00AA7DEC" w:rsidRDefault="00AA7DEC" w:rsidP="00D322CC">
      <w:pPr>
        <w:pStyle w:val="ListeParagraf"/>
        <w:numPr>
          <w:ilvl w:val="0"/>
          <w:numId w:val="35"/>
        </w:numPr>
        <w:tabs>
          <w:tab w:val="left" w:pos="1560"/>
        </w:tabs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Bu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Bilgiler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11.07.2014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tarih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29057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say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l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Resmi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Gazete`de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Yay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mlanan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İ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stanbul Ticaret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niversitesi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Lisans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st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itim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retim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netmeli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ç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er</w:t>
      </w:r>
      <w:r>
        <w:rPr>
          <w:rFonts w:ascii="Humnst777 BT" w:hAnsi="Humnst777 BT" w:cs="Humnst777 Lt BT"/>
          <w:color w:val="1C283D"/>
          <w:sz w:val="24"/>
          <w:szCs w:val="24"/>
          <w:lang w:eastAsia="tr-TR"/>
        </w:rPr>
        <w:t>ç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evesinde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haz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rlanm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ış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t</w:t>
      </w:r>
      <w:r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>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AA7DEC" w:rsidRDefault="00AA7DEC" w:rsidP="00D322CC">
      <w:pPr>
        <w:pStyle w:val="ListeParagraf"/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</w:p>
    <w:p w:rsidR="00921581" w:rsidRDefault="00921581" w:rsidP="00921581">
      <w:pPr>
        <w:pStyle w:val="ListeParagraf"/>
        <w:numPr>
          <w:ilvl w:val="0"/>
          <w:numId w:val="33"/>
        </w:numPr>
        <w:spacing w:after="240" w:line="300" w:lineRule="atLeast"/>
        <w:ind w:firstLine="273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Y</w:t>
      </w:r>
      <w:r w:rsidRPr="00806208">
        <w:rPr>
          <w:rFonts w:ascii="Humnst777 BT" w:hAnsi="Humnst777 BT" w:cs="Humnst777 Lt BT"/>
          <w:color w:val="1C283D"/>
          <w:sz w:val="24"/>
          <w:szCs w:val="24"/>
          <w:lang w:eastAsia="tr-TR"/>
        </w:rPr>
        <w:t>ü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ksek</w:t>
      </w:r>
      <w:r w:rsidRPr="00806208">
        <w:rPr>
          <w:rFonts w:ascii="Humnst777 BT" w:hAnsi="Humnst777 BT" w:cs="Humnst777 Lt BT"/>
          <w:color w:val="1C283D"/>
          <w:sz w:val="24"/>
          <w:szCs w:val="24"/>
          <w:lang w:eastAsia="tr-TR"/>
        </w:rPr>
        <w:t>ö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retim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Kurulu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Ba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kanl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ığı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`n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ı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ilan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etti</w:t>
      </w:r>
      <w:r w:rsidRPr="00806208">
        <w:rPr>
          <w:rFonts w:ascii="Arial" w:hAnsi="Arial" w:cs="Arial"/>
          <w:color w:val="1C283D"/>
          <w:sz w:val="24"/>
          <w:szCs w:val="24"/>
          <w:lang w:eastAsia="tr-TR"/>
        </w:rPr>
        <w:t>ğ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20 Nisan 2016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tarih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29690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sayılı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921581" w:rsidRDefault="00921581" w:rsidP="00921581">
      <w:pPr>
        <w:pStyle w:val="ListeParagraf"/>
        <w:spacing w:after="240" w:line="300" w:lineRule="atLeast"/>
        <w:ind w:left="993" w:firstLine="423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Resmi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Gazetede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Yayımlanan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Lisansüstü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Eğitim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ve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Öğretim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Yönetmeliğimiz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921581" w:rsidRDefault="00921581" w:rsidP="00921581">
      <w:pPr>
        <w:pStyle w:val="ListeParagraf"/>
        <w:spacing w:after="240" w:line="300" w:lineRule="atLeast"/>
        <w:ind w:left="993" w:firstLine="423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bookmarkStart w:id="0" w:name="_GoBack"/>
      <w:bookmarkEnd w:id="0"/>
      <w:proofErr w:type="spellStart"/>
      <w:proofErr w:type="gram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çerçevesinde</w:t>
      </w:r>
      <w:proofErr w:type="spellEnd"/>
      <w:proofErr w:type="gram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yapılan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değişiklikler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netleştirildiği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zaman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web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sitesinde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ilan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>edilecektir</w:t>
      </w:r>
      <w:proofErr w:type="spellEnd"/>
      <w:r w:rsidRPr="00806208"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AA7DEC" w:rsidRPr="00AA7DEC" w:rsidRDefault="00AA7DEC" w:rsidP="00D322CC">
      <w:pPr>
        <w:pStyle w:val="ListeParagraf"/>
        <w:ind w:left="1440"/>
        <w:rPr>
          <w:rFonts w:ascii="Humnst777 BT" w:hAnsi="Humnst777 BT" w:cs="Arial"/>
          <w:color w:val="1C283D"/>
          <w:sz w:val="24"/>
          <w:szCs w:val="24"/>
          <w:lang w:eastAsia="tr-TR"/>
        </w:rPr>
      </w:pPr>
    </w:p>
    <w:p w:rsidR="00AA7DEC" w:rsidRDefault="00AA7DEC" w:rsidP="00D322CC">
      <w:pPr>
        <w:pStyle w:val="ListeParagraf"/>
        <w:spacing w:after="240" w:line="300" w:lineRule="atLeast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</w:p>
    <w:p w:rsidR="00AA7DEC" w:rsidRDefault="00AA7DEC" w:rsidP="00D322CC">
      <w:pPr>
        <w:pStyle w:val="ListeParagraf"/>
        <w:numPr>
          <w:ilvl w:val="0"/>
          <w:numId w:val="35"/>
        </w:numPr>
        <w:spacing w:after="100"/>
        <w:ind w:left="1440"/>
        <w:contextualSpacing/>
        <w:jc w:val="both"/>
        <w:rPr>
          <w:rFonts w:ascii="Humnst777 BT" w:hAnsi="Humnst777 BT" w:cs="Arial"/>
          <w:color w:val="1C283D"/>
          <w:sz w:val="24"/>
          <w:szCs w:val="24"/>
          <w:lang w:eastAsia="tr-TR"/>
        </w:rPr>
      </w:pPr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Web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sitemizi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son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güncel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bilgilerle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ilgili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takip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etmeniz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önem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arz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 </w:t>
      </w:r>
      <w:proofErr w:type="spellStart"/>
      <w:r>
        <w:rPr>
          <w:rFonts w:ascii="Humnst777 BT" w:hAnsi="Humnst777 BT" w:cs="Arial"/>
          <w:color w:val="1C283D"/>
          <w:sz w:val="24"/>
          <w:szCs w:val="24"/>
          <w:lang w:eastAsia="tr-TR"/>
        </w:rPr>
        <w:t>etmektedir</w:t>
      </w:r>
      <w:proofErr w:type="spellEnd"/>
      <w:r>
        <w:rPr>
          <w:rFonts w:ascii="Humnst777 BT" w:hAnsi="Humnst777 BT" w:cs="Arial"/>
          <w:color w:val="1C283D"/>
          <w:sz w:val="24"/>
          <w:szCs w:val="24"/>
          <w:lang w:eastAsia="tr-TR"/>
        </w:rPr>
        <w:t xml:space="preserve">. </w:t>
      </w:r>
    </w:p>
    <w:p w:rsidR="00D177E8" w:rsidRPr="00FF5C10" w:rsidRDefault="00D177E8" w:rsidP="001F772A">
      <w:pPr>
        <w:pStyle w:val="ListeParagraf"/>
        <w:spacing w:before="100" w:beforeAutospacing="1" w:afterAutospacing="1" w:line="360" w:lineRule="auto"/>
        <w:ind w:left="1276"/>
        <w:jc w:val="both"/>
        <w:rPr>
          <w:rFonts w:ascii="Humnst777 BT" w:hAnsi="Humnst777 BT"/>
          <w:color w:val="1C283D"/>
          <w:sz w:val="40"/>
          <w:szCs w:val="40"/>
          <w:lang w:eastAsia="tr-TR"/>
        </w:rPr>
      </w:pPr>
    </w:p>
    <w:p w:rsidR="00C27737" w:rsidRDefault="00C27737" w:rsidP="00CC1258">
      <w:pPr>
        <w:pStyle w:val="stbilgi"/>
        <w:jc w:val="center"/>
        <w:outlineLvl w:val="0"/>
        <w:rPr>
          <w:rFonts w:ascii="Novarese Normal Tr" w:hAnsi="Novarese Normal Tr"/>
          <w:b/>
          <w:sz w:val="22"/>
          <w:szCs w:val="22"/>
          <w:lang w:val="tr-TR"/>
        </w:rPr>
      </w:pPr>
    </w:p>
    <w:sectPr w:rsidR="00C27737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07" w:rsidRDefault="00730607" w:rsidP="001677B5">
      <w:r>
        <w:separator/>
      </w:r>
    </w:p>
  </w:endnote>
  <w:endnote w:type="continuationSeparator" w:id="0">
    <w:p w:rsidR="00730607" w:rsidRDefault="00730607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921581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07" w:rsidRDefault="00730607" w:rsidP="001677B5">
      <w:r>
        <w:separator/>
      </w:r>
    </w:p>
  </w:footnote>
  <w:footnote w:type="continuationSeparator" w:id="0">
    <w:p w:rsidR="00730607" w:rsidRDefault="00730607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730607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730607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730607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32B6"/>
      </v:shape>
    </w:pict>
  </w:numPicBullet>
  <w:numPicBullet w:numPicBulletId="1">
    <w:pict>
      <v:shape id="_x0000_i1037" type="#_x0000_t75" style="width:9.6pt;height:9.6pt" o:bullet="t">
        <v:imagedata r:id="rId2" o:title="clip_image001"/>
      </v:shape>
    </w:pict>
  </w:numPicBullet>
  <w:abstractNum w:abstractNumId="0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A6DEC"/>
    <w:multiLevelType w:val="hybridMultilevel"/>
    <w:tmpl w:val="AEFCAF00"/>
    <w:lvl w:ilvl="0" w:tplc="38A6A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C185E"/>
    <w:multiLevelType w:val="hybridMultilevel"/>
    <w:tmpl w:val="0CAEB808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E12DB"/>
    <w:multiLevelType w:val="hybridMultilevel"/>
    <w:tmpl w:val="E30C00BA"/>
    <w:lvl w:ilvl="0" w:tplc="786E9306">
      <w:start w:val="14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C2FB1"/>
    <w:multiLevelType w:val="hybridMultilevel"/>
    <w:tmpl w:val="7E9A384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29"/>
  </w:num>
  <w:num w:numId="5">
    <w:abstractNumId w:val="5"/>
  </w:num>
  <w:num w:numId="6">
    <w:abstractNumId w:val="1"/>
  </w:num>
  <w:num w:numId="7">
    <w:abstractNumId w:val="2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32"/>
  </w:num>
  <w:num w:numId="13">
    <w:abstractNumId w:val="16"/>
  </w:num>
  <w:num w:numId="14">
    <w:abstractNumId w:val="24"/>
  </w:num>
  <w:num w:numId="15">
    <w:abstractNumId w:val="8"/>
  </w:num>
  <w:num w:numId="16">
    <w:abstractNumId w:val="30"/>
  </w:num>
  <w:num w:numId="17">
    <w:abstractNumId w:val="15"/>
  </w:num>
  <w:num w:numId="18">
    <w:abstractNumId w:val="12"/>
  </w:num>
  <w:num w:numId="19">
    <w:abstractNumId w:val="25"/>
  </w:num>
  <w:num w:numId="20">
    <w:abstractNumId w:val="13"/>
  </w:num>
  <w:num w:numId="21">
    <w:abstractNumId w:val="18"/>
  </w:num>
  <w:num w:numId="22">
    <w:abstractNumId w:val="27"/>
  </w:num>
  <w:num w:numId="23">
    <w:abstractNumId w:val="17"/>
  </w:num>
  <w:num w:numId="24">
    <w:abstractNumId w:val="31"/>
  </w:num>
  <w:num w:numId="25">
    <w:abstractNumId w:val="22"/>
  </w:num>
  <w:num w:numId="26">
    <w:abstractNumId w:val="28"/>
  </w:num>
  <w:num w:numId="27">
    <w:abstractNumId w:val="26"/>
  </w:num>
  <w:num w:numId="28">
    <w:abstractNumId w:val="0"/>
  </w:num>
  <w:num w:numId="29">
    <w:abstractNumId w:val="9"/>
  </w:num>
  <w:num w:numId="30">
    <w:abstractNumId w:val="14"/>
  </w:num>
  <w:num w:numId="31">
    <w:abstractNumId w:val="11"/>
  </w:num>
  <w:num w:numId="32">
    <w:abstractNumId w:val="7"/>
  </w:num>
  <w:num w:numId="33">
    <w:abstractNumId w:val="19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75FB"/>
    <w:rsid w:val="000B115A"/>
    <w:rsid w:val="000B3F57"/>
    <w:rsid w:val="000B4E70"/>
    <w:rsid w:val="000D1208"/>
    <w:rsid w:val="000E2C54"/>
    <w:rsid w:val="000F07CD"/>
    <w:rsid w:val="000F3DA8"/>
    <w:rsid w:val="000F63D0"/>
    <w:rsid w:val="00104605"/>
    <w:rsid w:val="00105AE9"/>
    <w:rsid w:val="00106ABB"/>
    <w:rsid w:val="00116DC7"/>
    <w:rsid w:val="00117AAE"/>
    <w:rsid w:val="001444A0"/>
    <w:rsid w:val="0015145F"/>
    <w:rsid w:val="00155215"/>
    <w:rsid w:val="001559C8"/>
    <w:rsid w:val="001677B5"/>
    <w:rsid w:val="00167BA7"/>
    <w:rsid w:val="00176575"/>
    <w:rsid w:val="001767E2"/>
    <w:rsid w:val="0019145B"/>
    <w:rsid w:val="00191D04"/>
    <w:rsid w:val="001A28CD"/>
    <w:rsid w:val="001E1844"/>
    <w:rsid w:val="001E1E19"/>
    <w:rsid w:val="001E6223"/>
    <w:rsid w:val="001F5B1E"/>
    <w:rsid w:val="001F772A"/>
    <w:rsid w:val="002010BA"/>
    <w:rsid w:val="002221E4"/>
    <w:rsid w:val="002368DC"/>
    <w:rsid w:val="00237010"/>
    <w:rsid w:val="002507E2"/>
    <w:rsid w:val="00255CE1"/>
    <w:rsid w:val="002605D6"/>
    <w:rsid w:val="00264A9A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25AE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18EA"/>
    <w:rsid w:val="006F30F3"/>
    <w:rsid w:val="006F3966"/>
    <w:rsid w:val="006F3B27"/>
    <w:rsid w:val="006F51E0"/>
    <w:rsid w:val="00700315"/>
    <w:rsid w:val="00710A52"/>
    <w:rsid w:val="00722507"/>
    <w:rsid w:val="00723127"/>
    <w:rsid w:val="00730607"/>
    <w:rsid w:val="007378B0"/>
    <w:rsid w:val="007417E4"/>
    <w:rsid w:val="00743940"/>
    <w:rsid w:val="0074532F"/>
    <w:rsid w:val="007472AB"/>
    <w:rsid w:val="00765956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B0"/>
    <w:rsid w:val="00822D33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79E4"/>
    <w:rsid w:val="008F1FF7"/>
    <w:rsid w:val="0090219A"/>
    <w:rsid w:val="009063D1"/>
    <w:rsid w:val="00921581"/>
    <w:rsid w:val="009241AC"/>
    <w:rsid w:val="00924C6D"/>
    <w:rsid w:val="00930156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2310"/>
    <w:rsid w:val="009933DD"/>
    <w:rsid w:val="00996703"/>
    <w:rsid w:val="009B2933"/>
    <w:rsid w:val="009B37F5"/>
    <w:rsid w:val="009B651B"/>
    <w:rsid w:val="009C3CBA"/>
    <w:rsid w:val="009C58CB"/>
    <w:rsid w:val="009D09F2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40651"/>
    <w:rsid w:val="00A54352"/>
    <w:rsid w:val="00A65AA2"/>
    <w:rsid w:val="00A72841"/>
    <w:rsid w:val="00A73045"/>
    <w:rsid w:val="00A75FD6"/>
    <w:rsid w:val="00A84B44"/>
    <w:rsid w:val="00A8525D"/>
    <w:rsid w:val="00AA7DEC"/>
    <w:rsid w:val="00AC2777"/>
    <w:rsid w:val="00AD227F"/>
    <w:rsid w:val="00AF6720"/>
    <w:rsid w:val="00B07785"/>
    <w:rsid w:val="00B131F4"/>
    <w:rsid w:val="00B13CFE"/>
    <w:rsid w:val="00B22584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7E8"/>
    <w:rsid w:val="00D17E07"/>
    <w:rsid w:val="00D247FF"/>
    <w:rsid w:val="00D272A1"/>
    <w:rsid w:val="00D30D53"/>
    <w:rsid w:val="00D322CC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A0701"/>
    <w:rsid w:val="00EA1BF0"/>
    <w:rsid w:val="00EA24C6"/>
    <w:rsid w:val="00EA3544"/>
    <w:rsid w:val="00EC0CAC"/>
    <w:rsid w:val="00ED352E"/>
    <w:rsid w:val="00EE0D13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0EF3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711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6</cp:revision>
  <cp:lastPrinted>2016-12-21T11:31:00Z</cp:lastPrinted>
  <dcterms:created xsi:type="dcterms:W3CDTF">2016-12-20T13:53:00Z</dcterms:created>
  <dcterms:modified xsi:type="dcterms:W3CDTF">2016-12-22T06:16:00Z</dcterms:modified>
</cp:coreProperties>
</file>