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936BD0" w:rsidRPr="00936BD0" w:rsidTr="00936BD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36BD0" w:rsidRPr="00936BD0">
              <w:trPr>
                <w:trHeight w:val="317"/>
                <w:jc w:val="center"/>
              </w:trPr>
              <w:tc>
                <w:tcPr>
                  <w:tcW w:w="2931" w:type="dxa"/>
                  <w:tcBorders>
                    <w:top w:val="nil"/>
                    <w:left w:val="nil"/>
                    <w:bottom w:val="single" w:sz="4" w:space="0" w:color="660066"/>
                    <w:right w:val="nil"/>
                  </w:tcBorders>
                  <w:vAlign w:val="center"/>
                  <w:hideMark/>
                </w:tcPr>
                <w:p w:rsidR="00936BD0" w:rsidRPr="00936BD0" w:rsidRDefault="00936BD0" w:rsidP="00936BD0">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36BD0">
                    <w:rPr>
                      <w:rFonts w:ascii="Arial" w:eastAsia="Times New Roman" w:hAnsi="Arial" w:cs="Arial"/>
                      <w:sz w:val="16"/>
                      <w:szCs w:val="16"/>
                      <w:lang w:eastAsia="tr-TR"/>
                    </w:rPr>
                    <w:t>26 Eylül 2013 PERŞEMBE</w:t>
                  </w:r>
                </w:p>
              </w:tc>
              <w:tc>
                <w:tcPr>
                  <w:tcW w:w="2931" w:type="dxa"/>
                  <w:tcBorders>
                    <w:top w:val="nil"/>
                    <w:left w:val="nil"/>
                    <w:bottom w:val="single" w:sz="4" w:space="0" w:color="660066"/>
                    <w:right w:val="nil"/>
                  </w:tcBorders>
                  <w:vAlign w:val="center"/>
                  <w:hideMark/>
                </w:tcPr>
                <w:p w:rsidR="00936BD0" w:rsidRPr="00936BD0" w:rsidRDefault="00936BD0" w:rsidP="00936BD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36BD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36BD0" w:rsidRPr="00936BD0" w:rsidRDefault="00936BD0" w:rsidP="00936BD0">
                  <w:pPr>
                    <w:spacing w:before="100" w:beforeAutospacing="1" w:after="100" w:afterAutospacing="1" w:line="240" w:lineRule="auto"/>
                    <w:jc w:val="right"/>
                    <w:rPr>
                      <w:rFonts w:ascii="Arial" w:eastAsia="Times New Roman" w:hAnsi="Arial" w:cs="Arial"/>
                      <w:b/>
                      <w:sz w:val="16"/>
                      <w:szCs w:val="16"/>
                      <w:lang w:eastAsia="tr-TR"/>
                    </w:rPr>
                  </w:pPr>
                  <w:proofErr w:type="gramStart"/>
                  <w:r w:rsidRPr="00936BD0">
                    <w:rPr>
                      <w:rFonts w:ascii="Arial" w:eastAsia="Times New Roman" w:hAnsi="Arial" w:cs="Arial"/>
                      <w:sz w:val="16"/>
                      <w:szCs w:val="16"/>
                      <w:lang w:eastAsia="tr-TR"/>
                    </w:rPr>
                    <w:t>Sayı : 28777</w:t>
                  </w:r>
                  <w:proofErr w:type="gramEnd"/>
                </w:p>
              </w:tc>
            </w:tr>
            <w:tr w:rsidR="00936BD0" w:rsidRPr="00936BD0">
              <w:trPr>
                <w:trHeight w:val="480"/>
                <w:jc w:val="center"/>
              </w:trPr>
              <w:tc>
                <w:tcPr>
                  <w:tcW w:w="8789" w:type="dxa"/>
                  <w:gridSpan w:val="3"/>
                  <w:vAlign w:val="center"/>
                  <w:hideMark/>
                </w:tcPr>
                <w:p w:rsidR="00936BD0" w:rsidRPr="00936BD0" w:rsidRDefault="00936BD0" w:rsidP="00936BD0">
                  <w:pPr>
                    <w:spacing w:before="100" w:beforeAutospacing="1" w:after="100" w:afterAutospacing="1" w:line="240" w:lineRule="auto"/>
                    <w:jc w:val="center"/>
                    <w:rPr>
                      <w:rFonts w:ascii="Arial" w:eastAsia="Times New Roman" w:hAnsi="Arial" w:cs="Arial"/>
                      <w:b/>
                      <w:color w:val="000080"/>
                      <w:sz w:val="18"/>
                      <w:szCs w:val="18"/>
                      <w:lang w:eastAsia="tr-TR"/>
                    </w:rPr>
                  </w:pPr>
                  <w:r w:rsidRPr="00936BD0">
                    <w:rPr>
                      <w:rFonts w:ascii="Arial" w:eastAsia="Times New Roman" w:hAnsi="Arial" w:cs="Arial"/>
                      <w:b/>
                      <w:color w:val="000080"/>
                      <w:sz w:val="18"/>
                      <w:szCs w:val="18"/>
                      <w:lang w:eastAsia="tr-TR"/>
                    </w:rPr>
                    <w:t>YÖNETMELİK</w:t>
                  </w:r>
                </w:p>
              </w:tc>
            </w:tr>
            <w:tr w:rsidR="00936BD0" w:rsidRPr="00936BD0">
              <w:trPr>
                <w:trHeight w:val="480"/>
                <w:jc w:val="center"/>
              </w:trPr>
              <w:tc>
                <w:tcPr>
                  <w:tcW w:w="8789" w:type="dxa"/>
                  <w:gridSpan w:val="3"/>
                  <w:vAlign w:val="center"/>
                  <w:hideMark/>
                </w:tcPr>
                <w:p w:rsidR="00936BD0" w:rsidRPr="00936BD0" w:rsidRDefault="00936BD0" w:rsidP="00936BD0">
                  <w:pPr>
                    <w:tabs>
                      <w:tab w:val="left" w:pos="566"/>
                    </w:tabs>
                    <w:spacing w:after="0" w:line="240" w:lineRule="exact"/>
                    <w:ind w:firstLine="566"/>
                    <w:rPr>
                      <w:rFonts w:ascii="Times New Roman" w:eastAsia="ヒラギノ明朝 Pro W3" w:hAnsi="Times New Roman" w:cs="Times New Roman"/>
                      <w:sz w:val="18"/>
                      <w:szCs w:val="18"/>
                      <w:u w:val="single"/>
                    </w:rPr>
                  </w:pPr>
                  <w:r w:rsidRPr="00936BD0">
                    <w:rPr>
                      <w:rFonts w:ascii="Times New Roman" w:eastAsia="ヒラギノ明朝 Pro W3" w:hAnsi="Times New Roman" w:cs="Times New Roman"/>
                      <w:sz w:val="18"/>
                      <w:szCs w:val="18"/>
                      <w:u w:val="single"/>
                    </w:rPr>
                    <w:t>İstanbul Ticaret Üniversitesinden:</w:t>
                  </w: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İSTANBUL TİCARET ÜNİVERSİTESİ İSLAM EKONOMİSİ VE EKONOMİK</w:t>
                  </w: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SİSTEMLER UYGULAMA VE ARAŞTIRMA MERKEZİ YÖNETMELİĞİ</w:t>
                  </w: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BİRİNCİ BÖLÜM</w:t>
                  </w: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Amaç, Kapsam, Dayanak ve Tanımlar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Amaç</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1 –</w:t>
                  </w:r>
                  <w:r w:rsidRPr="00936BD0">
                    <w:rPr>
                      <w:rFonts w:ascii="Times New Roman" w:eastAsia="ヒラギノ明朝 Pro W3" w:hAnsi="Times New Roman" w:cs="Times New Roman"/>
                      <w:sz w:val="18"/>
                      <w:szCs w:val="18"/>
                    </w:rPr>
                    <w:t xml:space="preserve"> (1) Bu Yönetmeliğin amacı, İstanbul Ticaret Üniversitesi Rektörlüğüne bağlı olarak kurulan İstanbul Ticaret Üniversitesi İslam Ekonomisi ve Ekonomik Sistemler Uygulama ve Araştırma Merkezinin amaçlarına, faaliyet alanlarına, yönetim organlarına, yönetim organlarının görevlerine ve çalışma şekline ilişkin usul ve esasları düzenlemektir.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Kapsam</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2 –</w:t>
                  </w:r>
                  <w:r w:rsidRPr="00936BD0">
                    <w:rPr>
                      <w:rFonts w:ascii="Times New Roman" w:eastAsia="ヒラギノ明朝 Pro W3" w:hAnsi="Times New Roman" w:cs="Times New Roman"/>
                      <w:sz w:val="18"/>
                      <w:szCs w:val="18"/>
                    </w:rPr>
                    <w:t xml:space="preserve"> (1) Bu Yönetmelik, İstanbul Ticaret Üniversitesi Rektörlüğüne bağlı olarak kurulan İstanbul Ticaret Üniversitesi İslam Ekonomisi ve Ekonomik Sistemler Uygulama ve Araştırma Merkezinin amaçlarına, faaliyet alanlarına, yönetim organlarına, yönetim organlarının görevlerine ve çalışma şekline ilişkin hükümleri kapsar.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Dayanak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3 –</w:t>
                  </w:r>
                  <w:r w:rsidRPr="00936BD0">
                    <w:rPr>
                      <w:rFonts w:ascii="Times New Roman" w:eastAsia="ヒラギノ明朝 Pro W3" w:hAnsi="Times New Roman" w:cs="Times New Roman"/>
                      <w:sz w:val="18"/>
                      <w:szCs w:val="18"/>
                    </w:rPr>
                    <w:t xml:space="preserve"> (1) Bu Yönetmelik, </w:t>
                  </w:r>
                  <w:proofErr w:type="gramStart"/>
                  <w:r w:rsidRPr="00936BD0">
                    <w:rPr>
                      <w:rFonts w:ascii="Times New Roman" w:eastAsia="ヒラギノ明朝 Pro W3" w:hAnsi="Times New Roman" w:cs="Times New Roman"/>
                      <w:sz w:val="18"/>
                      <w:szCs w:val="18"/>
                    </w:rPr>
                    <w:t>4/11/1981</w:t>
                  </w:r>
                  <w:proofErr w:type="gramEnd"/>
                  <w:r w:rsidRPr="00936BD0">
                    <w:rPr>
                      <w:rFonts w:ascii="Times New Roman" w:eastAsia="ヒラギノ明朝 Pro W3" w:hAnsi="Times New Roman" w:cs="Times New Roman"/>
                      <w:sz w:val="18"/>
                      <w:szCs w:val="18"/>
                    </w:rPr>
                    <w:t xml:space="preserve"> tarihli ve 2547 sayılı Yükseköğretim Kanununun 7 </w:t>
                  </w:r>
                  <w:proofErr w:type="spellStart"/>
                  <w:r w:rsidRPr="00936BD0">
                    <w:rPr>
                      <w:rFonts w:ascii="Times New Roman" w:eastAsia="ヒラギノ明朝 Pro W3" w:hAnsi="Times New Roman" w:cs="Times New Roman"/>
                      <w:sz w:val="18"/>
                      <w:szCs w:val="18"/>
                    </w:rPr>
                    <w:t>nci</w:t>
                  </w:r>
                  <w:proofErr w:type="spellEnd"/>
                  <w:r w:rsidRPr="00936BD0">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Tanımlar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4 –</w:t>
                  </w:r>
                  <w:r w:rsidRPr="00936BD0">
                    <w:rPr>
                      <w:rFonts w:ascii="Times New Roman" w:eastAsia="ヒラギノ明朝 Pro W3" w:hAnsi="Times New Roman" w:cs="Times New Roman"/>
                      <w:sz w:val="18"/>
                      <w:szCs w:val="18"/>
                    </w:rPr>
                    <w:t xml:space="preserve"> (1) Bu Yönetmelikte geçen;</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a) Danışma Kurulu: İstanbul Ticaret Üniversitesi İslam Ekonomisi ve Ekonomik Sistemler Uygulama ve Araştırma Merkezi Danışma Kurulunu,</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b) Merkez: İstanbul Ticaret Üniversitesi İslam Ekonomisi ve Ekonomik Sistemler Uygulama ve Araştırma Merkezini,</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c) Müdür: İstanbul Ticaret Üniversitesi İslam Ekonomisi ve Ekonomik Sistemler Uygulama ve Araştırma Merkezi Müdürünü,</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ç) Rektör: İstanbul Ticaret Üniversitesi Rektörünü,</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d) Üniversite: İstanbul Ticaret Üniversitesini,</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e) Yönetim Kurulu: İstanbul Ticaret Üniversitesi İslam Ekonomisi ve Ekonomik Sistemler Uygulama ve Araştırma Merkezi Yönetim Kurulunu,</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36BD0">
                    <w:rPr>
                      <w:rFonts w:ascii="Times New Roman" w:eastAsia="ヒラギノ明朝 Pro W3" w:hAnsi="Times New Roman" w:cs="Times New Roman"/>
                      <w:sz w:val="18"/>
                      <w:szCs w:val="18"/>
                    </w:rPr>
                    <w:t>ifade</w:t>
                  </w:r>
                  <w:proofErr w:type="gramEnd"/>
                  <w:r w:rsidRPr="00936BD0">
                    <w:rPr>
                      <w:rFonts w:ascii="Times New Roman" w:eastAsia="ヒラギノ明朝 Pro W3" w:hAnsi="Times New Roman" w:cs="Times New Roman"/>
                      <w:sz w:val="18"/>
                      <w:szCs w:val="18"/>
                    </w:rPr>
                    <w:t xml:space="preserve"> eder.</w:t>
                  </w: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İKİNCİ BÖLÜM</w:t>
                  </w: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Merkezin Amacı ve Faaliyet Alanları</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Merkezin amacı</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5 –</w:t>
                  </w:r>
                  <w:r w:rsidRPr="00936BD0">
                    <w:rPr>
                      <w:rFonts w:ascii="Times New Roman" w:eastAsia="ヒラギノ明朝 Pro W3" w:hAnsi="Times New Roman" w:cs="Times New Roman"/>
                      <w:sz w:val="18"/>
                      <w:szCs w:val="18"/>
                    </w:rPr>
                    <w:t xml:space="preserve"> (1) Merkezin amaçları şunlardır: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 xml:space="preserve">a) İslam ekonomisi, İslami finans ve ticaret başta olmak üzere mukayeseli ekonomik sistemler alanlarında ve bunların alt disiplinlerinde, farklı sektörlerinde, makro ve mikro ölçeklerde teorik ve uygulamalı bilimsel araştırmalar, çalışmalar yapmak, projeler gerçekleştirmek, raporlar üretmek, matbu, sözel ve görüntülü yayınlar yapmak, konferanslar, </w:t>
                  </w:r>
                  <w:proofErr w:type="gramStart"/>
                  <w:r w:rsidRPr="00936BD0">
                    <w:rPr>
                      <w:rFonts w:ascii="Times New Roman" w:eastAsia="ヒラギノ明朝 Pro W3" w:hAnsi="Times New Roman" w:cs="Times New Roman"/>
                      <w:sz w:val="18"/>
                      <w:szCs w:val="18"/>
                    </w:rPr>
                    <w:t>sempozyumlar</w:t>
                  </w:r>
                  <w:proofErr w:type="gramEnd"/>
                  <w:r w:rsidRPr="00936BD0">
                    <w:rPr>
                      <w:rFonts w:ascii="Times New Roman" w:eastAsia="ヒラギノ明朝 Pro W3" w:hAnsi="Times New Roman" w:cs="Times New Roman"/>
                      <w:sz w:val="18"/>
                      <w:szCs w:val="18"/>
                    </w:rPr>
                    <w:t xml:space="preserve"> düzenlemek ve benzeri faaliyet ve etkinliklerde bulunmak.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b) Merkezin faaliyet alanlarında ulusal ve uluslararası düzeyde kamu ve özel sektör kurum ve kuruluşları ile işbirliği yapmak.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Merkezin faaliyet alanları</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6 –</w:t>
                  </w:r>
                  <w:r w:rsidRPr="00936BD0">
                    <w:rPr>
                      <w:rFonts w:ascii="Times New Roman" w:eastAsia="ヒラギノ明朝 Pro W3" w:hAnsi="Times New Roman" w:cs="Times New Roman"/>
                      <w:sz w:val="18"/>
                      <w:szCs w:val="18"/>
                    </w:rPr>
                    <w:t xml:space="preserve"> (1) Merkez, amaçları doğrultusunda aşağıdaki alanlarda çalışmalar yürütür: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a) Araştırma, inceleme, uygulama, çalışma, geliştirme ve projeler yapmak.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b) Yerel, bölgesel ve küresel ölçekte İslam ekonomisi ve İslami finans ile mukayeseli ekonomik, finansal ve ticari göstergeleri, gelişmeleri izlemek, derlemek ve değerlendirmek.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 xml:space="preserve">c) İslami finans başta olmak üzere finansın büyüme ve kalkınma deneyimi ile ilişkisindeki rolü ve İslam ülkelerinde ekonomik sistemlerin modellemeleri ve </w:t>
                  </w:r>
                  <w:proofErr w:type="gramStart"/>
                  <w:r w:rsidRPr="00936BD0">
                    <w:rPr>
                      <w:rFonts w:ascii="Times New Roman" w:eastAsia="ヒラギノ明朝 Pro W3" w:hAnsi="Times New Roman" w:cs="Times New Roman"/>
                      <w:sz w:val="18"/>
                      <w:szCs w:val="18"/>
                    </w:rPr>
                    <w:t>simülasyonu</w:t>
                  </w:r>
                  <w:proofErr w:type="gramEnd"/>
                  <w:r w:rsidRPr="00936BD0">
                    <w:rPr>
                      <w:rFonts w:ascii="Times New Roman" w:eastAsia="ヒラギノ明朝 Pro W3" w:hAnsi="Times New Roman" w:cs="Times New Roman"/>
                      <w:sz w:val="18"/>
                      <w:szCs w:val="18"/>
                    </w:rPr>
                    <w:t xml:space="preserve"> gibi analiz ve tahmin modelleri geliştirmek, uygulamak, bu konularda araştırma ve çalışmalar yapmak ve yaptırmak.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ç) Yerel, bölgesel ve küresel ekonomik, finansal ve ticari istikrarla ilgili gelişmeleri izlemek ve değerlendirmek.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d) Ekonomik, finansal ve ticari yapı ve ilişkiler sistemlerini, mukayeseli biçimde izlemek ve değerlendirmek.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 xml:space="preserve">e) İslami ve Hıristiyanlık, Musevilik, Budizm vb. dini, ahlaki kaynaklı yahut Marksist, Yapısalcı ve Sosyalist, </w:t>
                  </w:r>
                  <w:proofErr w:type="spellStart"/>
                  <w:r w:rsidRPr="00936BD0">
                    <w:rPr>
                      <w:rFonts w:ascii="Times New Roman" w:eastAsia="ヒラギノ明朝 Pro W3" w:hAnsi="Times New Roman" w:cs="Times New Roman"/>
                      <w:sz w:val="18"/>
                      <w:szCs w:val="18"/>
                    </w:rPr>
                    <w:t>Liberteryen</w:t>
                  </w:r>
                  <w:proofErr w:type="spellEnd"/>
                  <w:r w:rsidRPr="00936BD0">
                    <w:rPr>
                      <w:rFonts w:ascii="Times New Roman" w:eastAsia="ヒラギノ明朝 Pro W3" w:hAnsi="Times New Roman" w:cs="Times New Roman"/>
                      <w:sz w:val="18"/>
                      <w:szCs w:val="18"/>
                    </w:rPr>
                    <w:t xml:space="preserve"> gibi alternatif ekonomik, finansal ve ticari karar ve uygulamalarda etkinlik analizi modelleri geliştirmek, </w:t>
                  </w:r>
                  <w:r w:rsidRPr="00936BD0">
                    <w:rPr>
                      <w:rFonts w:ascii="Times New Roman" w:eastAsia="ヒラギノ明朝 Pro W3" w:hAnsi="Times New Roman" w:cs="Times New Roman"/>
                      <w:sz w:val="18"/>
                      <w:szCs w:val="18"/>
                    </w:rPr>
                    <w:lastRenderedPageBreak/>
                    <w:t>bu konularda araştırma ve çalışmalar yapmak ve yaptırmak.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 xml:space="preserve">f) İslami finans ve diğer temel ekonomik veriler ile piyasa göstergelerinin analizinde, gelişmelerin değerlendirilmesinde hem </w:t>
                  </w:r>
                  <w:proofErr w:type="spellStart"/>
                  <w:r w:rsidRPr="00936BD0">
                    <w:rPr>
                      <w:rFonts w:ascii="Times New Roman" w:eastAsia="ヒラギノ明朝 Pro W3" w:hAnsi="Times New Roman" w:cs="Times New Roman"/>
                      <w:sz w:val="18"/>
                      <w:szCs w:val="18"/>
                    </w:rPr>
                    <w:t>ortodoks</w:t>
                  </w:r>
                  <w:proofErr w:type="spellEnd"/>
                  <w:r w:rsidRPr="00936BD0">
                    <w:rPr>
                      <w:rFonts w:ascii="Times New Roman" w:eastAsia="ヒラギノ明朝 Pro W3" w:hAnsi="Times New Roman" w:cs="Times New Roman"/>
                      <w:sz w:val="18"/>
                      <w:szCs w:val="18"/>
                    </w:rPr>
                    <w:t xml:space="preserve"> hem de kurumsal ve davranışsal iktisat gibi alternatif yaklaşımlar geliştirmek, bu konularda araştırma ve çalışmalar yapmak ve yaptırmak.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 xml:space="preserve">g) İslami finans başta olmak üzere konvansiyonel ve alternatif sermaye piyasası </w:t>
                  </w:r>
                  <w:proofErr w:type="gramStart"/>
                  <w:r w:rsidRPr="00936BD0">
                    <w:rPr>
                      <w:rFonts w:ascii="Times New Roman" w:eastAsia="ヒラギノ明朝 Pro W3" w:hAnsi="Times New Roman" w:cs="Times New Roman"/>
                      <w:sz w:val="18"/>
                      <w:szCs w:val="18"/>
                    </w:rPr>
                    <w:t>enstrümanlarına</w:t>
                  </w:r>
                  <w:proofErr w:type="gramEnd"/>
                  <w:r w:rsidRPr="00936BD0">
                    <w:rPr>
                      <w:rFonts w:ascii="Times New Roman" w:eastAsia="ヒラギノ明朝 Pro W3" w:hAnsi="Times New Roman" w:cs="Times New Roman"/>
                      <w:sz w:val="18"/>
                      <w:szCs w:val="18"/>
                    </w:rPr>
                    <w:t xml:space="preserve"> ve sistemlerine dair eğitim çalışmaları, kurslar, seminerler, sertifika programları ve benzeri etkinlikler düzenlemek ve diğer kurum ve kuruluşlarca düzenlenen bu tür faaliyetlere iştirak etmek; ayrıca başarılı öğrenciler ile akademik personelin iştiraki için yardım sağlamak.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 xml:space="preserve">ğ) Ulusal ve uluslararası kuruluşlar ile işbirliği yapmak; ortak çalışmaları teşvik ve organize etmek; seminer, konferans, kongre, </w:t>
                  </w:r>
                  <w:proofErr w:type="gramStart"/>
                  <w:r w:rsidRPr="00936BD0">
                    <w:rPr>
                      <w:rFonts w:ascii="Times New Roman" w:eastAsia="ヒラギノ明朝 Pro W3" w:hAnsi="Times New Roman" w:cs="Times New Roman"/>
                      <w:sz w:val="18"/>
                      <w:szCs w:val="18"/>
                    </w:rPr>
                    <w:t>sempozyum</w:t>
                  </w:r>
                  <w:proofErr w:type="gramEnd"/>
                  <w:r w:rsidRPr="00936BD0">
                    <w:rPr>
                      <w:rFonts w:ascii="Times New Roman" w:eastAsia="ヒラギノ明朝 Pro W3" w:hAnsi="Times New Roman" w:cs="Times New Roman"/>
                      <w:sz w:val="18"/>
                      <w:szCs w:val="18"/>
                    </w:rPr>
                    <w:t xml:space="preserve"> ve benzeri bilimsel toplantıları düzenlemek ve diğer kurum ve kuruluşlarca düzenlenen bu tür faaliyetlere iştirak etmek ile bu etkinlikler çerçevesinde yayınlar yapmak.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h) Kamu ve özel kuruluşlara eğitim ve uygulama alanında hizmet üretmek, bilimsel ve teknik işbirliği yapmak; bu bağlamda sözü edilen kuruluşların bilgi, altyapı ve insan kaynaklarından yararlanmak ve ortak çalışma grupları kurmak suretiyle proje üretmek ve mevcut projelere iştirak etmek.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ı) Araştırma ve uygulama çalışmaları sonunda elde edilen bulguları kapsayan bilimsel yayınlar yapmak, böylece üretilen bilimsel bilgileri ve teknolojileri hem bilim, hem finans çevreleri hem de kamuoyu ile paylaşmak.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i) Merkezin faaliyetlerini etkinleştirecek ve geliştirecek çerçevede; bilimsel ve teknik altyapı oluşturulması, süreli ve süresiz yayınların derlenmesini içeren dokümantasyon faaliyetlerini gerçekleştirmek.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j) Merkezin faaliyet alanına giren diğer konularda çalışmalar yapmak ve Üniversite tarafından verilecek diğer görevleri yerine getirmek.</w:t>
                  </w: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ÜÇÜNCÜ BÖLÜM</w:t>
                  </w: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Merkezin Yönetim Organları ve Görevleri</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Merkezin yönetim organları</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7 –</w:t>
                  </w:r>
                  <w:r w:rsidRPr="00936BD0">
                    <w:rPr>
                      <w:rFonts w:ascii="Times New Roman" w:eastAsia="ヒラギノ明朝 Pro W3" w:hAnsi="Times New Roman" w:cs="Times New Roman"/>
                      <w:sz w:val="18"/>
                      <w:szCs w:val="18"/>
                    </w:rPr>
                    <w:t xml:space="preserve"> (1) Merkezin yönetim organları şunlardır: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a) Müdür.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b) Yönetim Kurulu.</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c) Danışma Kurulu.</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ç) Merkez birimleri ve proje grupları.</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Müdür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8 –</w:t>
                  </w:r>
                  <w:r w:rsidRPr="00936BD0">
                    <w:rPr>
                      <w:rFonts w:ascii="Times New Roman" w:eastAsia="ヒラギノ明朝 Pro W3" w:hAnsi="Times New Roman" w:cs="Times New Roman"/>
                      <w:sz w:val="18"/>
                      <w:szCs w:val="18"/>
                    </w:rPr>
                    <w:t xml:space="preserve"> (1) Müdür; Merkezin faaliyet alanlarında bilgi ve deneyime sahip Üniversitede görev yapan öğretim üyeleri arasından üç yıl süreyle Rektör tarafından görevlendirilir. Görev süresi dolan Müdür yeniden görevlendirilebilir. Müdür, Merkezin çalışmalarının düzenli olarak yürütülmesi ve geliştirilmesinden Rektöre karşı sorumludur.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(2) Müdür çalışmalarında kendisine yardımcı olmak üzere Üniversitede görevli öğretim üyeleri arasından bir kişiyi müdür yardımcısı olarak üç yıl için görevlendirmek üzere Rektörün onayına sunar. Müdür yardımcısı, Müdürün kendisine vereceği görevleri yapar. Müdür kısa süreli olarak görevi başında bulunmadığı zaman yardımcısını vekil bırakır. Müdürün görev süresinin dolması veya herhangi bir nedenle görevinden ayrılması halinde, müdür yardımcısının da görevi sona erer.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(3) Müdürün altı aydan fazla süreyle görevi başında bulunmadığı durumlarda Rektör tarafından yeni bir Müdür görevlendirilebilir.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Müdürün görevleri</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9 –</w:t>
                  </w:r>
                  <w:r w:rsidRPr="00936BD0">
                    <w:rPr>
                      <w:rFonts w:ascii="Times New Roman" w:eastAsia="ヒラギノ明朝 Pro W3" w:hAnsi="Times New Roman" w:cs="Times New Roman"/>
                      <w:sz w:val="18"/>
                      <w:szCs w:val="18"/>
                    </w:rPr>
                    <w:t xml:space="preserve"> (1) Müdürün görevleri şunlardır: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a) Merkezi temsil etmek.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b) Merkezin, Merkeze bağlı birimlerin ve idari personelin çalışmalarının düzenli, etkin ve amaçları doğrultusunda yürütülmesini ve geliştirilmesini sağlamak.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c) Yönetim Kurulunu toplantıya çağırmak, toplantılara başkanlık etmek, Yönetim Kurulu kararlarını uygulamak.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ç) Merkezin yıllık faaliyet raporunu ve bir sonraki yıla ait yıllık çalışma programını hazırlamak ve Yönetim Kuruluna sunmak ve kabul edilen faaliyet raporlarını onay için Rektörlüğe sunmak.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d) Danışma Kurulunu toplantıya çağırmak ve toplantılara başkanlık etmek.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Yönetim kurulu</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10 –</w:t>
                  </w:r>
                  <w:r w:rsidRPr="00936BD0">
                    <w:rPr>
                      <w:rFonts w:ascii="Times New Roman" w:eastAsia="ヒラギノ明朝 Pro W3" w:hAnsi="Times New Roman" w:cs="Times New Roman"/>
                      <w:sz w:val="18"/>
                      <w:szCs w:val="18"/>
                    </w:rPr>
                    <w:t xml:space="preserve"> (1) Yönetim Kurulu, Müdürün başkanlığında, müdür yardımcısı ve Müdürün teklifi üzerine Merkezin faaliyet konularıyla ilgili alanlarda çalışan Üniversitenin öğretim üyeleri arasından Senato tarafından üç yıllık süreyle görevlendirilen üç üye olmak üzere toplam beş kişiden oluşur. Üyelik süresi sona eren Yönetim Kurulu üyeleri aynı usulle yeniden görevlendirilebilir.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(2) Yönetim Kurulu, Müdürün daveti üzerine üç ayda en az bir kez, Müdürün belirleyeceği gündemle üye tam sayısının salt çoğunluğuyla toplanır ve kararlar oy çokluğu ile alınır.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Yönetim kurulunun görevleri</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lastRenderedPageBreak/>
                    <w:t>MADDE 11 –</w:t>
                  </w:r>
                  <w:r w:rsidRPr="00936BD0">
                    <w:rPr>
                      <w:rFonts w:ascii="Times New Roman" w:eastAsia="ヒラギノ明朝 Pro W3" w:hAnsi="Times New Roman" w:cs="Times New Roman"/>
                      <w:sz w:val="18"/>
                      <w:szCs w:val="18"/>
                    </w:rPr>
                    <w:t xml:space="preserve"> (1) Yönetim kurulunun görevleri şunlardır: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a) Merkezin çalışma ve yönetimi ile ilgili konularda kararlar almak.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b) Merkezin yıllık faaliyet raporunu ve yıllık çalışma programını görüşerek karara bağlamak.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c) Danışma Kurulunun ve Merkez birimlerinin kuruluş, çalışma usul ve esaslarını belirlemek, ilgili birimler arasındaki eşgüdümü sağlamak.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ç) Araştırma, yayın, öğretim ve diğer çalışma alanlarına ilişkin konularda karar almak.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d) Gerçek ve tüzel kamu ve özel kişi ve kuruluşlar tarafından önerilen konularda işbirliği tekliflerini değerlendirmek, işbirliği tekliflerini Üniversitenin ilgili birimlerine iletmek, görev alabilecek birimleri tespit etmek.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e) Kamu kurum ve kuruluşları, özel sektör, yurt dışındaki kurum ve kuruluşlar ile ortaklaşa yürütülecek çalışmaların temel ilke, esas ve usullerini belirlemek.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f) Müdürün, Danışma Kurulunun ve merkez birimlerinin görüş ve önerilerini değerlendirerek bir sonraki yılın çalışma programını hazırlamak.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g) Yurt içi ve yurt dışı kuruluşlarla ortaklaşa yürütülecek çalışmaların usul ve esaslarını belirlemek.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ğ) Müdür tarafından hazırlanan bütçe önerisini incelemek ve onaylamak.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h) Merkezin profesyonel sertifikalı eğitim programlarına katılanlara vereceği sertifika konusundaki ilkeleri belirlemek.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ı) Personel ihtiyacını belirlemek.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Danışma kurulu</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36BD0">
                    <w:rPr>
                      <w:rFonts w:ascii="Times New Roman" w:eastAsia="ヒラギノ明朝 Pro W3" w:hAnsi="Times New Roman" w:cs="Times New Roman"/>
                      <w:b/>
                      <w:sz w:val="18"/>
                      <w:szCs w:val="18"/>
                    </w:rPr>
                    <w:t>MADDE 12 –</w:t>
                  </w:r>
                  <w:r w:rsidRPr="00936BD0">
                    <w:rPr>
                      <w:rFonts w:ascii="Times New Roman" w:eastAsia="ヒラギノ明朝 Pro W3" w:hAnsi="Times New Roman" w:cs="Times New Roman"/>
                      <w:sz w:val="18"/>
                      <w:szCs w:val="18"/>
                    </w:rPr>
                    <w:t xml:space="preserve">(1) Danışma Kurulu, Müdürün başkanlığında, Üniversitenin öğretim elemanları, Merkezin faaliyetleri ile ilgili yurt içi ve yurt dışında önemli çalışmalar yapmış diğer üniversitelerden öğretim elemanları ile ilgili kamu kurum ve kuruluşları, meslek kuruluşları, sivil toplum kuruluşları ile iş dünyası temsilcileri arasından Yönetim Kurulunun önerisi üzerine Rektör tarafından iki yıllığına görevlendirilen en fazla 9 üyeden oluşur. </w:t>
                  </w:r>
                  <w:proofErr w:type="gramEnd"/>
                  <w:r w:rsidRPr="00936BD0">
                    <w:rPr>
                      <w:rFonts w:ascii="Times New Roman" w:eastAsia="ヒラギノ明朝 Pro W3" w:hAnsi="Times New Roman" w:cs="Times New Roman"/>
                      <w:sz w:val="18"/>
                      <w:szCs w:val="18"/>
                    </w:rPr>
                    <w:t>Süresi sona eren üyeler yeniden görevlendirilebilir.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(2) Danışma Kurulu, Müdürün çağrısı üzerine yılda en az iki kez olağan olarak toplanır. Müdür gerekli gördüğü takdirde Danışma Kurulunu olağanüstü olarak da toplantıya çağırabilir. Danışma Kuruluna Müdür başkanlık eder.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(3) Danışma Kurulu toplantılarında toplantı yeter sayısı ile tavsiye niteliğinde görüş ve öneriler hakkında çoğunluk aranmaz.</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Danışma kurulunun görevleri</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13 –</w:t>
                  </w:r>
                  <w:r w:rsidRPr="00936BD0">
                    <w:rPr>
                      <w:rFonts w:ascii="Times New Roman" w:eastAsia="ヒラギノ明朝 Pro W3" w:hAnsi="Times New Roman" w:cs="Times New Roman"/>
                      <w:sz w:val="18"/>
                      <w:szCs w:val="18"/>
                    </w:rPr>
                    <w:t xml:space="preserve"> (1) Danışma Kurulu, amaçları doğrultusunda Merkezin faaliyetlerine yönelik tavsiye niteliğinde görüş ve önerilerini Yönetim Kuruluna sunar.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(2) Danışma Kurulu, gerektiğinde faaliyet alanlarıyla ilgili alt komisyonlar oluşturulabilir.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Merkez birimleri ve proje grupları</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14 –</w:t>
                  </w:r>
                  <w:r w:rsidRPr="00936BD0">
                    <w:rPr>
                      <w:rFonts w:ascii="Times New Roman" w:eastAsia="ヒラギノ明朝 Pro W3" w:hAnsi="Times New Roman" w:cs="Times New Roman"/>
                      <w:sz w:val="18"/>
                      <w:szCs w:val="18"/>
                    </w:rPr>
                    <w:t xml:space="preserve"> (1) Merkezin ana birimleri; araştırma ve yayın birimi, proje koordinatörlüğü ile dış ilişkiler ve bilimsel etkinlikler birimidir. Bunlar haricinde; araştırma, geliştirme ve eğitim çalışmalarını iş bölümü çerçevesinde yürütmek üzere Müdürün önerisi ve Yönetim Kurulu kararıyla Merkezin çalışma alanlarında araştırma ve uygulama yapan başka merkez birimleri ve proje grupları kurulabilir.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(2) Ana birimler de dâhil olmak üzere merkez birimleri Müdürlük ve Yönetim Kurulunca değiştirilebilir ve kaldırılabilir. Proje gruplarının çalışmaları, Müdürlük ve Yönetim Kurulunca aksi kararlaştırılmadıkça, proje koordinatörlüğü altında ve onun eşgüdümünde yürütülür.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sz w:val="18"/>
                      <w:szCs w:val="18"/>
                    </w:rPr>
                    <w:t>(3) Merkez birimleri ve proje gruplarının kuruluş ve çalışmaları Yönetim Kurulunca belirlenen esaslar uyarınca yürütülür.</w:t>
                  </w: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DÖRDÜNCÜ BÖLÜM</w:t>
                  </w:r>
                </w:p>
                <w:p w:rsidR="00936BD0" w:rsidRPr="00936BD0" w:rsidRDefault="00936BD0" w:rsidP="00936BD0">
                  <w:pPr>
                    <w:spacing w:after="0" w:line="240" w:lineRule="exact"/>
                    <w:jc w:val="center"/>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Çeşitli ve Son Hükümler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Personel ihtiyacı</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15 –</w:t>
                  </w:r>
                  <w:r w:rsidRPr="00936BD0">
                    <w:rPr>
                      <w:rFonts w:ascii="Times New Roman" w:eastAsia="ヒラギノ明朝 Pro W3" w:hAnsi="Times New Roman" w:cs="Times New Roman"/>
                      <w:sz w:val="18"/>
                      <w:szCs w:val="18"/>
                    </w:rPr>
                    <w:t xml:space="preserve"> (1) Merkezin akademik, teknik ve idari personel ihtiyacı, Müdürün teklifi üzerine 2547 sayılı Yükseköğretim Kanununun 13 üncü maddesi uyarınca, Rektör tarafından görevlendirilecek personel tarafından karşılanır.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Mekân ihtiyacı</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16 –</w:t>
                  </w:r>
                  <w:r w:rsidRPr="00936BD0">
                    <w:rPr>
                      <w:rFonts w:ascii="Times New Roman" w:eastAsia="ヒラギノ明朝 Pro W3" w:hAnsi="Times New Roman" w:cs="Times New Roman"/>
                      <w:sz w:val="18"/>
                      <w:szCs w:val="18"/>
                    </w:rPr>
                    <w:t xml:space="preserve"> (1) Merkezin faaliyetlerini sürdürebilmesi için gereken büro ve sair çalışma mekânları Müdürün önerisi de dikkate alınarak Rektörce tahsis edilir ve elverişli bir çalışma ortamı sağlanması için gereken teknik altyapı ile tefrişat yine Rektörce sağlanır.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Yönetmelikte hüküm bulunmayan haller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17 –</w:t>
                  </w:r>
                  <w:r w:rsidRPr="00936BD0">
                    <w:rPr>
                      <w:rFonts w:ascii="Times New Roman" w:eastAsia="ヒラギノ明朝 Pro W3" w:hAnsi="Times New Roman" w:cs="Times New Roman"/>
                      <w:sz w:val="18"/>
                      <w:szCs w:val="18"/>
                    </w:rPr>
                    <w:t xml:space="preserve"> (1) Bu Yönetmelikte hüküm bulunmayan hallerde, 2547 sayılı Kanun ve ilgili diğer mevzuat hükümleri uygulanır.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Yürürlük</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t>MADDE 18 –</w:t>
                  </w:r>
                  <w:r w:rsidRPr="00936BD0">
                    <w:rPr>
                      <w:rFonts w:ascii="Times New Roman" w:eastAsia="ヒラギノ明朝 Pro W3" w:hAnsi="Times New Roman" w:cs="Times New Roman"/>
                      <w:sz w:val="18"/>
                      <w:szCs w:val="18"/>
                    </w:rPr>
                    <w:t xml:space="preserve"> (1) Bu Yönetmelik yayımı tarihinde yürürlüğe girer.</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b/>
                      <w:sz w:val="18"/>
                      <w:szCs w:val="18"/>
                    </w:rPr>
                  </w:pPr>
                  <w:r w:rsidRPr="00936BD0">
                    <w:rPr>
                      <w:rFonts w:ascii="Times New Roman" w:eastAsia="ヒラギノ明朝 Pro W3" w:hAnsi="Times New Roman" w:cs="Times New Roman"/>
                      <w:b/>
                      <w:sz w:val="18"/>
                      <w:szCs w:val="18"/>
                    </w:rPr>
                    <w:t>Yürütme</w:t>
                  </w:r>
                </w:p>
                <w:p w:rsidR="00936BD0" w:rsidRPr="00936BD0" w:rsidRDefault="00936BD0" w:rsidP="00936BD0">
                  <w:pPr>
                    <w:tabs>
                      <w:tab w:val="left" w:pos="566"/>
                    </w:tabs>
                    <w:spacing w:after="0" w:line="240" w:lineRule="exact"/>
                    <w:ind w:firstLine="566"/>
                    <w:jc w:val="both"/>
                    <w:rPr>
                      <w:rFonts w:ascii="Times New Roman" w:eastAsia="ヒラギノ明朝 Pro W3" w:hAnsi="Times New Roman" w:cs="Times New Roman"/>
                      <w:sz w:val="18"/>
                      <w:szCs w:val="18"/>
                    </w:rPr>
                  </w:pPr>
                  <w:r w:rsidRPr="00936BD0">
                    <w:rPr>
                      <w:rFonts w:ascii="Times New Roman" w:eastAsia="ヒラギノ明朝 Pro W3" w:hAnsi="Times New Roman" w:cs="Times New Roman"/>
                      <w:b/>
                      <w:sz w:val="18"/>
                      <w:szCs w:val="18"/>
                    </w:rPr>
                    <w:lastRenderedPageBreak/>
                    <w:t>MADDE 19 –</w:t>
                  </w:r>
                  <w:r w:rsidRPr="00936BD0">
                    <w:rPr>
                      <w:rFonts w:ascii="Times New Roman" w:eastAsia="ヒラギノ明朝 Pro W3" w:hAnsi="Times New Roman" w:cs="Times New Roman"/>
                      <w:sz w:val="18"/>
                      <w:szCs w:val="18"/>
                    </w:rPr>
                    <w:t xml:space="preserve"> (1) Bu Yönetmelik hükümlerini İstanbul Ticaret Üniversitesi Rektörü yürütür.</w:t>
                  </w:r>
                </w:p>
                <w:p w:rsidR="00936BD0" w:rsidRPr="00936BD0" w:rsidRDefault="00936BD0" w:rsidP="00936BD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36BD0" w:rsidRPr="00936BD0" w:rsidRDefault="00936BD0" w:rsidP="00936BD0">
            <w:pPr>
              <w:spacing w:after="0" w:line="240" w:lineRule="auto"/>
              <w:jc w:val="center"/>
              <w:rPr>
                <w:rFonts w:ascii="Times New Roman" w:eastAsia="Times New Roman" w:hAnsi="Times New Roman" w:cs="Times New Roman"/>
                <w:sz w:val="20"/>
                <w:szCs w:val="20"/>
                <w:lang w:eastAsia="tr-TR"/>
              </w:rPr>
            </w:pPr>
          </w:p>
        </w:tc>
      </w:tr>
    </w:tbl>
    <w:p w:rsidR="00936BD0" w:rsidRPr="00936BD0" w:rsidRDefault="00936BD0" w:rsidP="00936BD0">
      <w:pPr>
        <w:spacing w:after="0" w:line="240" w:lineRule="auto"/>
        <w:jc w:val="center"/>
        <w:rPr>
          <w:rFonts w:ascii="Times New Roman" w:eastAsia="Times New Roman" w:hAnsi="Times New Roman" w:cs="Times New Roman"/>
          <w:sz w:val="24"/>
          <w:szCs w:val="24"/>
          <w:lang w:eastAsia="tr-TR"/>
        </w:rPr>
      </w:pPr>
    </w:p>
    <w:p w:rsidR="00C25820" w:rsidRDefault="00C25820">
      <w:bookmarkStart w:id="0" w:name="_GoBack"/>
      <w:bookmarkEnd w:id="0"/>
    </w:p>
    <w:sectPr w:rsidR="00C25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D0"/>
    <w:rsid w:val="00936BD0"/>
    <w:rsid w:val="00C25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6B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936BD0"/>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36BD0"/>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36BD0"/>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6B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936BD0"/>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36BD0"/>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36BD0"/>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89922">
      <w:bodyDiv w:val="1"/>
      <w:marLeft w:val="0"/>
      <w:marRight w:val="0"/>
      <w:marTop w:val="0"/>
      <w:marBottom w:val="0"/>
      <w:divBdr>
        <w:top w:val="none" w:sz="0" w:space="0" w:color="auto"/>
        <w:left w:val="none" w:sz="0" w:space="0" w:color="auto"/>
        <w:bottom w:val="none" w:sz="0" w:space="0" w:color="auto"/>
        <w:right w:val="none" w:sz="0" w:space="0" w:color="auto"/>
      </w:divBdr>
      <w:divsChild>
        <w:div w:id="1497651352">
          <w:marLeft w:val="0"/>
          <w:marRight w:val="0"/>
          <w:marTop w:val="0"/>
          <w:marBottom w:val="0"/>
          <w:divBdr>
            <w:top w:val="none" w:sz="0" w:space="0" w:color="auto"/>
            <w:left w:val="none" w:sz="0" w:space="0" w:color="auto"/>
            <w:bottom w:val="none" w:sz="0" w:space="0" w:color="auto"/>
            <w:right w:val="none" w:sz="0" w:space="0" w:color="auto"/>
          </w:divBdr>
          <w:divsChild>
            <w:div w:id="17766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Kalafat</dc:creator>
  <cp:lastModifiedBy>Arzu Kalafat</cp:lastModifiedBy>
  <cp:revision>1</cp:revision>
  <dcterms:created xsi:type="dcterms:W3CDTF">2013-09-26T06:26:00Z</dcterms:created>
  <dcterms:modified xsi:type="dcterms:W3CDTF">2013-09-26T06:27:00Z</dcterms:modified>
</cp:coreProperties>
</file>