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D9CAC" w14:textId="268C1B1E" w:rsidR="00841D32" w:rsidRPr="001C0BE9" w:rsidRDefault="00F7013F" w:rsidP="001C0BE9">
      <w:pPr>
        <w:jc w:val="both"/>
        <w:rPr>
          <w:rFonts w:ascii="PT Mono" w:hAnsi="PT Mono" w:cs="Al Bayan Plain"/>
          <w:lang w:val="tr-TR"/>
        </w:rPr>
      </w:pPr>
      <w:r w:rsidRPr="001C0BE9">
        <w:rPr>
          <w:rFonts w:ascii="PT Mono" w:hAnsi="PT Mono" w:cs="Al Bayan Plain"/>
          <w:lang w:val="tr-TR"/>
        </w:rPr>
        <w:t>U.F</w:t>
      </w:r>
      <w:r w:rsidR="00841D32">
        <w:rPr>
          <w:rFonts w:ascii="PT Mono" w:hAnsi="PT Mono" w:cs="Al Bayan Plain"/>
          <w:lang w:val="tr-TR"/>
        </w:rPr>
        <w:t>. 14 EKİ 1</w:t>
      </w:r>
    </w:p>
    <w:p w14:paraId="42DFAA0A" w14:textId="198B06CB" w:rsidR="001C0BE9" w:rsidRPr="001C0BE9" w:rsidRDefault="001C0BE9" w:rsidP="001C0BE9">
      <w:pPr>
        <w:jc w:val="both"/>
        <w:rPr>
          <w:rFonts w:ascii="PT Mono" w:hAnsi="PT Mono" w:cs="Al Bayan Plain"/>
          <w:lang w:val="tr-TR"/>
        </w:rPr>
      </w:pPr>
    </w:p>
    <w:p w14:paraId="6C99E8AD" w14:textId="0F1A2E6F" w:rsidR="001C0BE9" w:rsidRPr="001C0BE9" w:rsidRDefault="001C0BE9" w:rsidP="001C0BE9">
      <w:pPr>
        <w:pStyle w:val="NormalWeb"/>
        <w:shd w:val="clear" w:color="auto" w:fill="FFFFFF"/>
        <w:jc w:val="both"/>
        <w:rPr>
          <w:rFonts w:ascii="PT Mono" w:hAnsi="PT Mono" w:cs="Al Bayan Plain"/>
        </w:rPr>
      </w:pPr>
      <w:r w:rsidRPr="001C0BE9">
        <w:rPr>
          <w:rFonts w:ascii="PT Mono" w:hAnsi="PT Mono" w:cs="Al Bayan Plain"/>
          <w:b/>
          <w:bCs/>
        </w:rPr>
        <w:t xml:space="preserve">Factors to consider when centralising cash management </w:t>
      </w:r>
    </w:p>
    <w:p w14:paraId="37EB3A3C" w14:textId="7A74067A" w:rsidR="001C0BE9" w:rsidRPr="001C0BE9" w:rsidRDefault="001C0BE9" w:rsidP="001C0BE9">
      <w:pPr>
        <w:pStyle w:val="NormalWeb"/>
        <w:shd w:val="clear" w:color="auto" w:fill="FFFFFF"/>
        <w:jc w:val="both"/>
        <w:rPr>
          <w:rFonts w:ascii="PT Mono" w:hAnsi="PT Mono" w:cs="Al Bayan Plain"/>
        </w:rPr>
      </w:pPr>
      <w:r w:rsidRPr="001C0BE9">
        <w:rPr>
          <w:rFonts w:ascii="PT Mono" w:hAnsi="PT Mono" w:cs="Al Bayan Plain"/>
          <w:b/>
          <w:bCs/>
        </w:rPr>
        <w:t xml:space="preserve">Christian Bartsch </w:t>
      </w:r>
    </w:p>
    <w:p w14:paraId="541C4629" w14:textId="4C1F4BAB" w:rsidR="001C0BE9" w:rsidRPr="001C0BE9" w:rsidRDefault="001C0BE9" w:rsidP="001C0BE9">
      <w:pPr>
        <w:pStyle w:val="NormalWeb"/>
        <w:shd w:val="clear" w:color="auto" w:fill="FFFFFF"/>
        <w:jc w:val="both"/>
        <w:rPr>
          <w:rFonts w:ascii="PT Mono" w:hAnsi="PT Mono" w:cs="Al Bayan Plain"/>
        </w:rPr>
      </w:pPr>
      <w:r w:rsidRPr="001C0BE9">
        <w:rPr>
          <w:rFonts w:ascii="PT Mono" w:hAnsi="PT Mono" w:cs="Al Bayan Plain"/>
        </w:rPr>
        <w:t xml:space="preserve">Cash management is at the core of </w:t>
      </w:r>
      <w:r>
        <w:rPr>
          <w:rFonts w:ascii="PT Mono" w:hAnsi="PT Mono" w:cs="Al Bayan Plain"/>
          <w:lang w:val="tr-TR"/>
        </w:rPr>
        <w:t>fi</w:t>
      </w:r>
      <w:r w:rsidRPr="001C0BE9">
        <w:rPr>
          <w:rFonts w:ascii="PT Mono" w:hAnsi="PT Mono" w:cs="Al Bayan Plain"/>
        </w:rPr>
        <w:t xml:space="preserve">nancial and treasury management. In fact, no other </w:t>
      </w:r>
      <w:r>
        <w:rPr>
          <w:rFonts w:ascii="PT Mono" w:hAnsi="PT Mono" w:cs="Al Bayan Plain"/>
          <w:lang w:val="tr-TR"/>
        </w:rPr>
        <w:t>Fi</w:t>
      </w:r>
      <w:r w:rsidRPr="001C0BE9">
        <w:rPr>
          <w:rFonts w:ascii="PT Mono" w:hAnsi="PT Mono" w:cs="Al Bayan Plain"/>
        </w:rPr>
        <w:t xml:space="preserve">nance function is more crucial, nor has the potential to have such immediate effects on a corporation. The repercussions of the Global Financial Crisis of 2008 demonstrated the strategic importance of liquidity and the corporate treasury function, in particular cash management, to the smooth operation of business. </w:t>
      </w:r>
    </w:p>
    <w:p w14:paraId="5BBC6623" w14:textId="06933F7D" w:rsidR="001C0BE9" w:rsidRPr="001C0BE9" w:rsidRDefault="001C0BE9" w:rsidP="001C0BE9">
      <w:pPr>
        <w:pStyle w:val="NormalWeb"/>
        <w:shd w:val="clear" w:color="auto" w:fill="FFFFFF"/>
        <w:jc w:val="both"/>
        <w:rPr>
          <w:rFonts w:ascii="PT Mono" w:hAnsi="PT Mono" w:cs="Al Bayan Plain"/>
        </w:rPr>
      </w:pPr>
      <w:r w:rsidRPr="001C0BE9">
        <w:rPr>
          <w:rFonts w:ascii="PT Mono" w:hAnsi="PT Mono" w:cs="Al Bayan Plain"/>
        </w:rPr>
        <w:t>The general view is that the treasury function should be centralised – and it is understood among practitioners that a highly centralised treasury function for the majority of treasury tasks is most e</w:t>
      </w:r>
      <w:proofErr w:type="spellStart"/>
      <w:r>
        <w:rPr>
          <w:rFonts w:ascii="PT Mono" w:hAnsi="PT Mono" w:cs="Al Bayan Plain"/>
          <w:lang w:val="tr-TR"/>
        </w:rPr>
        <w:t>ffi</w:t>
      </w:r>
      <w:proofErr w:type="spellEnd"/>
      <w:r w:rsidRPr="001C0BE9">
        <w:rPr>
          <w:rFonts w:ascii="PT Mono" w:hAnsi="PT Mono" w:cs="Al Bayan Plain"/>
        </w:rPr>
        <w:t xml:space="preserve">cient and favourable. What’s more, various studies on the subject clearly demonstrate a trend towards centralisation. However, in reality, the degree of centralisation is often very different from that suggested by theoretical research. </w:t>
      </w:r>
    </w:p>
    <w:p w14:paraId="65A74559" w14:textId="77777777" w:rsidR="001C0BE9" w:rsidRPr="001C0BE9" w:rsidRDefault="001C0BE9" w:rsidP="001C0BE9">
      <w:pPr>
        <w:pStyle w:val="NormalWeb"/>
        <w:shd w:val="clear" w:color="auto" w:fill="FFFFFF"/>
        <w:jc w:val="both"/>
        <w:rPr>
          <w:rFonts w:ascii="PT Mono" w:hAnsi="PT Mono" w:cs="Al Bayan Plain"/>
        </w:rPr>
      </w:pPr>
      <w:r w:rsidRPr="001C0BE9">
        <w:rPr>
          <w:rFonts w:ascii="PT Mono" w:hAnsi="PT Mono" w:cs="Al Bayan Plain"/>
        </w:rPr>
        <w:t xml:space="preserve">Indeed, in a landscape of constant change and development, a multitude of challenges lie ahead for cash management practices. Centralising treasury functions, especially across countries and continents, can be hindered by many things. The key to success, therefore, is the ability to identify hindrances and remove them on a company-by-company basis. </w:t>
      </w:r>
    </w:p>
    <w:p w14:paraId="5D1C521A" w14:textId="7FE39502" w:rsidR="001C0BE9" w:rsidRPr="001C0BE9" w:rsidRDefault="001C0BE9" w:rsidP="001C0BE9">
      <w:pPr>
        <w:pStyle w:val="NormalWeb"/>
        <w:shd w:val="clear" w:color="auto" w:fill="FFFFFF"/>
        <w:jc w:val="both"/>
        <w:rPr>
          <w:rFonts w:ascii="PT Mono" w:hAnsi="PT Mono" w:cs="Al Bayan Plain"/>
        </w:rPr>
      </w:pPr>
      <w:r w:rsidRPr="001C0BE9">
        <w:rPr>
          <w:rFonts w:ascii="PT Mono" w:hAnsi="PT Mono" w:cs="Al Bayan Plain"/>
        </w:rPr>
        <w:t>This article provides insights and recommendations on what and whether to centralise and what factors to consider in order to achieve the desired outcome</w:t>
      </w:r>
      <w:r>
        <w:rPr>
          <w:rFonts w:ascii="PT Mono" w:hAnsi="PT Mono" w:cs="Al Bayan Plain"/>
          <w:lang w:val="tr-TR"/>
        </w:rPr>
        <w:t>s</w:t>
      </w:r>
      <w:r w:rsidRPr="001C0BE9">
        <w:rPr>
          <w:rFonts w:ascii="PT Mono" w:hAnsi="PT Mono" w:cs="Al Bayan Plain"/>
        </w:rPr>
        <w:t xml:space="preserve">. </w:t>
      </w:r>
    </w:p>
    <w:p w14:paraId="2286A96E" w14:textId="77777777" w:rsidR="001C0BE9" w:rsidRPr="001C0BE9" w:rsidRDefault="001C0BE9" w:rsidP="001C0BE9">
      <w:pPr>
        <w:pStyle w:val="NormalWeb"/>
        <w:shd w:val="clear" w:color="auto" w:fill="FFFFFF"/>
        <w:jc w:val="both"/>
        <w:rPr>
          <w:rFonts w:ascii="PT Mono" w:hAnsi="PT Mono" w:cs="Al Bayan Plain"/>
        </w:rPr>
      </w:pPr>
      <w:r w:rsidRPr="001C0BE9">
        <w:rPr>
          <w:rFonts w:ascii="PT Mono" w:hAnsi="PT Mono" w:cs="Al Bayan Plain"/>
          <w:b/>
          <w:bCs/>
        </w:rPr>
        <w:t xml:space="preserve">Current and ideal set-up influences </w:t>
      </w:r>
    </w:p>
    <w:p w14:paraId="231EAFB6" w14:textId="13DB59B3" w:rsidR="001C0BE9" w:rsidRPr="001C0BE9" w:rsidRDefault="001C0BE9" w:rsidP="001C0BE9">
      <w:pPr>
        <w:pStyle w:val="NormalWeb"/>
        <w:shd w:val="clear" w:color="auto" w:fill="FFFFFF"/>
        <w:jc w:val="both"/>
        <w:rPr>
          <w:rFonts w:ascii="PT Mono" w:hAnsi="PT Mono" w:cs="Al Bayan Plain"/>
        </w:rPr>
      </w:pPr>
      <w:r w:rsidRPr="001C0BE9">
        <w:rPr>
          <w:rFonts w:ascii="PT Mono" w:hAnsi="PT Mono" w:cs="Al Bayan Plain"/>
        </w:rPr>
        <w:t>Very little academic analysis of the current and ideal set up of cash management has been carried out, which makes it di</w:t>
      </w:r>
      <w:proofErr w:type="spellStart"/>
      <w:r>
        <w:rPr>
          <w:rFonts w:ascii="PT Mono" w:hAnsi="PT Mono" w:cs="Al Bayan Plain"/>
          <w:lang w:val="tr-TR"/>
        </w:rPr>
        <w:t>ffi</w:t>
      </w:r>
      <w:proofErr w:type="spellEnd"/>
      <w:r w:rsidRPr="001C0BE9">
        <w:rPr>
          <w:rFonts w:ascii="PT Mono" w:hAnsi="PT Mono" w:cs="Al Bayan Plain"/>
        </w:rPr>
        <w:t xml:space="preserve">cult to analyse the current ‘centralisation status’ of cash management. </w:t>
      </w:r>
    </w:p>
    <w:p w14:paraId="66A0056C" w14:textId="77777777" w:rsidR="001C0BE9" w:rsidRPr="001C0BE9" w:rsidRDefault="001C0BE9" w:rsidP="001C0BE9">
      <w:pPr>
        <w:pStyle w:val="NormalWeb"/>
        <w:shd w:val="clear" w:color="auto" w:fill="FFFFFF"/>
        <w:jc w:val="both"/>
        <w:rPr>
          <w:rFonts w:ascii="PT Mono" w:hAnsi="PT Mono" w:cs="Al Bayan Plain"/>
        </w:rPr>
      </w:pPr>
      <w:r w:rsidRPr="001C0BE9">
        <w:rPr>
          <w:rFonts w:ascii="PT Mono" w:hAnsi="PT Mono" w:cs="Al Bayan Plain"/>
        </w:rPr>
        <w:t xml:space="preserve">What can be observed is that few corporate treasuries already operate with a fully centralised cash management set-up. However, many and most corporate treasury departments operate with some degree of centralised organisational set-up. One would expect that the drivers and factors for centralising need to be understood in order to support centralisation efforts in cash management. </w:t>
      </w:r>
    </w:p>
    <w:p w14:paraId="461CAC39" w14:textId="77777777" w:rsidR="001C0BE9" w:rsidRDefault="001C0BE9" w:rsidP="001C0BE9">
      <w:pPr>
        <w:pStyle w:val="NormalWeb"/>
        <w:shd w:val="clear" w:color="auto" w:fill="FFFFFF"/>
        <w:jc w:val="both"/>
        <w:rPr>
          <w:rFonts w:ascii="PT Mono" w:hAnsi="PT Mono" w:cs="Al Bayan Plain"/>
          <w:b/>
          <w:bCs/>
        </w:rPr>
      </w:pPr>
    </w:p>
    <w:p w14:paraId="23FCF832" w14:textId="610CE0E5" w:rsidR="001C0BE9" w:rsidRPr="001C0BE9" w:rsidRDefault="001C0BE9" w:rsidP="001C0BE9">
      <w:pPr>
        <w:pStyle w:val="NormalWeb"/>
        <w:shd w:val="clear" w:color="auto" w:fill="FFFFFF"/>
        <w:jc w:val="both"/>
        <w:rPr>
          <w:rFonts w:ascii="PT Mono" w:hAnsi="PT Mono" w:cs="Al Bayan Plain"/>
        </w:rPr>
      </w:pPr>
      <w:r w:rsidRPr="001C0BE9">
        <w:rPr>
          <w:rFonts w:ascii="PT Mono" w:hAnsi="PT Mono" w:cs="Al Bayan Plain"/>
          <w:b/>
          <w:bCs/>
        </w:rPr>
        <w:lastRenderedPageBreak/>
        <w:t xml:space="preserve">To centralise, or not? </w:t>
      </w:r>
    </w:p>
    <w:p w14:paraId="3ACA6896" w14:textId="76E6B8B1" w:rsidR="001C0BE9" w:rsidRPr="001C0BE9" w:rsidRDefault="001C0BE9" w:rsidP="001C0BE9">
      <w:pPr>
        <w:pStyle w:val="NormalWeb"/>
        <w:shd w:val="clear" w:color="auto" w:fill="FFFFFF"/>
        <w:jc w:val="both"/>
        <w:rPr>
          <w:rFonts w:ascii="PT Mono" w:hAnsi="PT Mono" w:cs="Al Bayan Plain"/>
        </w:rPr>
      </w:pPr>
      <w:r w:rsidRPr="001C0BE9">
        <w:rPr>
          <w:rFonts w:ascii="PT Mono" w:hAnsi="PT Mono" w:cs="Al Bayan Plain"/>
        </w:rPr>
        <w:t>The need for effective Cnancial management has never been greater, according to Heiden (2007) “Today, perhaps more than ever, organizations of all sizes and across all industries face signi</w:t>
      </w:r>
      <w:r>
        <w:rPr>
          <w:rFonts w:ascii="PT Mono" w:hAnsi="PT Mono" w:cs="Al Bayan Plain"/>
          <w:lang w:val="tr-TR"/>
        </w:rPr>
        <w:t>fi</w:t>
      </w:r>
      <w:r w:rsidRPr="001C0BE9">
        <w:rPr>
          <w:rFonts w:ascii="PT Mono" w:hAnsi="PT Mono" w:cs="Al Bayan Plain"/>
        </w:rPr>
        <w:t xml:space="preserve">cant pressures as they grow their businesses in a competitive and increasingly global economy. These organisations are constantly reorganizing and restructuring in response to economic conditions, global expansion, an onslaught of new technologies and other factors beyond their control.” </w:t>
      </w:r>
    </w:p>
    <w:p w14:paraId="021B14D8" w14:textId="77777777" w:rsidR="001C0BE9" w:rsidRPr="001C0BE9" w:rsidRDefault="001C0BE9" w:rsidP="001C0BE9">
      <w:pPr>
        <w:pStyle w:val="NormalWeb"/>
        <w:shd w:val="clear" w:color="auto" w:fill="FFFFFF"/>
        <w:jc w:val="both"/>
        <w:rPr>
          <w:rFonts w:ascii="PT Mono" w:hAnsi="PT Mono" w:cs="Al Bayan Plain"/>
        </w:rPr>
      </w:pPr>
      <w:r w:rsidRPr="001C0BE9">
        <w:rPr>
          <w:rFonts w:ascii="PT Mono" w:hAnsi="PT Mono" w:cs="Al Bayan Plain"/>
        </w:rPr>
        <w:t xml:space="preserve">Yet, given the enormous diversity of business operations for many larger companies, the decision on whether to centralise or decentralise is complicated by the advantages and disadvantages of these actions. </w:t>
      </w:r>
    </w:p>
    <w:p w14:paraId="15801EA0" w14:textId="33265012" w:rsidR="001C0BE9" w:rsidRPr="001C0BE9" w:rsidRDefault="001C0BE9" w:rsidP="001C0BE9">
      <w:pPr>
        <w:pStyle w:val="NormalWeb"/>
        <w:shd w:val="clear" w:color="auto" w:fill="FFFFFF"/>
        <w:jc w:val="both"/>
        <w:rPr>
          <w:rFonts w:ascii="PT Mono" w:hAnsi="PT Mono" w:cs="Al Bayan Plain"/>
        </w:rPr>
      </w:pPr>
      <w:r w:rsidRPr="001C0BE9">
        <w:rPr>
          <w:rFonts w:ascii="PT Mono" w:hAnsi="PT Mono" w:cs="Al Bayan Plain"/>
        </w:rPr>
        <w:t>Centralisation can lead to bene</w:t>
      </w:r>
      <w:r w:rsidR="0051001D">
        <w:rPr>
          <w:rFonts w:ascii="PT Mono" w:hAnsi="PT Mono" w:cs="Al Bayan Plain"/>
          <w:lang w:val="tr-TR"/>
        </w:rPr>
        <w:t>fi</w:t>
      </w:r>
      <w:r w:rsidRPr="001C0BE9">
        <w:rPr>
          <w:rFonts w:ascii="PT Mono" w:hAnsi="PT Mono" w:cs="Al Bayan Plain"/>
        </w:rPr>
        <w:t xml:space="preserve">ts from the effective management of cash </w:t>
      </w:r>
      <w:proofErr w:type="spellStart"/>
      <w:r w:rsidR="0051001D">
        <w:rPr>
          <w:rFonts w:ascii="PT Mono" w:hAnsi="PT Mono" w:cs="Al Bayan Plain"/>
          <w:lang w:val="tr-TR"/>
        </w:rPr>
        <w:t>fl</w:t>
      </w:r>
      <w:proofErr w:type="spellEnd"/>
      <w:r w:rsidRPr="001C0BE9">
        <w:rPr>
          <w:rFonts w:ascii="PT Mono" w:hAnsi="PT Mono" w:cs="Al Bayan Plain"/>
        </w:rPr>
        <w:t xml:space="preserve">ows and liquidity in an organisation and thereby enable </w:t>
      </w:r>
      <w:r w:rsidR="0051001D">
        <w:rPr>
          <w:rFonts w:ascii="PT Mono" w:hAnsi="PT Mono" w:cs="Al Bayan Plain"/>
          <w:lang w:val="tr-TR"/>
        </w:rPr>
        <w:t>fi</w:t>
      </w:r>
      <w:r w:rsidRPr="001C0BE9">
        <w:rPr>
          <w:rFonts w:ascii="PT Mono" w:hAnsi="PT Mono" w:cs="Al Bayan Plain"/>
        </w:rPr>
        <w:t xml:space="preserve">rms to maximise returns on invested capital. In addition, risks that could affect the </w:t>
      </w:r>
      <w:r w:rsidR="0051001D">
        <w:rPr>
          <w:rFonts w:ascii="PT Mono" w:hAnsi="PT Mono" w:cs="Al Bayan Plain"/>
          <w:lang w:val="tr-TR"/>
        </w:rPr>
        <w:t>fi</w:t>
      </w:r>
      <w:r w:rsidRPr="001C0BE9">
        <w:rPr>
          <w:rFonts w:ascii="PT Mono" w:hAnsi="PT Mono" w:cs="Al Bayan Plain"/>
        </w:rPr>
        <w:t>rm are well managed. Given the bene</w:t>
      </w:r>
      <w:r w:rsidR="0051001D">
        <w:rPr>
          <w:rFonts w:ascii="PT Mono" w:hAnsi="PT Mono" w:cs="Al Bayan Plain"/>
          <w:lang w:val="tr-TR"/>
        </w:rPr>
        <w:t>fi</w:t>
      </w:r>
      <w:r w:rsidRPr="001C0BE9">
        <w:rPr>
          <w:rFonts w:ascii="PT Mono" w:hAnsi="PT Mono" w:cs="Al Bayan Plain"/>
        </w:rPr>
        <w:t xml:space="preserve">ts, while centralisation of treasury management has particularly occurred in the cash management function, the practice is spreading. Not only have organisations centralised cash management as a function of treasury management, other functions of treasury management such as risk management and assets and liabilities management have also been centralised. </w:t>
      </w:r>
    </w:p>
    <w:p w14:paraId="6F23977F" w14:textId="0C19BB72" w:rsidR="001C0BE9" w:rsidRPr="001C0BE9" w:rsidRDefault="001C0BE9" w:rsidP="001C0BE9">
      <w:pPr>
        <w:pStyle w:val="NormalWeb"/>
        <w:shd w:val="clear" w:color="auto" w:fill="FFFFFF"/>
        <w:jc w:val="both"/>
        <w:rPr>
          <w:rFonts w:ascii="PT Mono" w:hAnsi="PT Mono" w:cs="Al Bayan Plain"/>
        </w:rPr>
      </w:pPr>
      <w:r w:rsidRPr="001C0BE9">
        <w:rPr>
          <w:rFonts w:ascii="PT Mono" w:hAnsi="PT Mono" w:cs="Al Bayan Plain"/>
        </w:rPr>
        <w:t>The key beneCts of centralisation are perhaps best de</w:t>
      </w:r>
      <w:r w:rsidR="0051001D">
        <w:rPr>
          <w:rFonts w:ascii="PT Mono" w:hAnsi="PT Mono" w:cs="Al Bayan Plain"/>
          <w:lang w:val="tr-TR"/>
        </w:rPr>
        <w:t>fi</w:t>
      </w:r>
      <w:r w:rsidRPr="001C0BE9">
        <w:rPr>
          <w:rFonts w:ascii="PT Mono" w:hAnsi="PT Mono" w:cs="Al Bayan Plain"/>
        </w:rPr>
        <w:t xml:space="preserve">ned as: </w:t>
      </w:r>
    </w:p>
    <w:p w14:paraId="79894DEC" w14:textId="36FCC07C" w:rsidR="00841D32" w:rsidRPr="00841D32" w:rsidRDefault="001C0BE9" w:rsidP="00841D32">
      <w:pPr>
        <w:pStyle w:val="NormalWeb"/>
        <w:numPr>
          <w:ilvl w:val="0"/>
          <w:numId w:val="1"/>
        </w:numPr>
        <w:shd w:val="clear" w:color="auto" w:fill="FFFFFF"/>
        <w:jc w:val="both"/>
        <w:rPr>
          <w:rFonts w:ascii="PT Mono" w:hAnsi="PT Mono" w:cs="Al Bayan Plain"/>
        </w:rPr>
      </w:pPr>
      <w:r w:rsidRPr="001C0BE9">
        <w:rPr>
          <w:rFonts w:ascii="PT Mono" w:hAnsi="PT Mono" w:cs="Al Bayan Plain"/>
        </w:rPr>
        <w:t>Strategic bene</w:t>
      </w:r>
      <w:r w:rsidR="0051001D">
        <w:rPr>
          <w:rFonts w:ascii="PT Mono" w:hAnsi="PT Mono" w:cs="Al Bayan Plain"/>
          <w:lang w:val="tr-TR"/>
        </w:rPr>
        <w:t>fi</w:t>
      </w:r>
      <w:r w:rsidRPr="001C0BE9">
        <w:rPr>
          <w:rFonts w:ascii="PT Mono" w:hAnsi="PT Mono" w:cs="Al Bayan Plain"/>
        </w:rPr>
        <w:t>ts</w:t>
      </w:r>
    </w:p>
    <w:p w14:paraId="33C3DFDF" w14:textId="79FFD61A" w:rsidR="0051001D" w:rsidRDefault="001C0BE9" w:rsidP="0051001D">
      <w:pPr>
        <w:pStyle w:val="NormalWeb"/>
        <w:numPr>
          <w:ilvl w:val="0"/>
          <w:numId w:val="1"/>
        </w:numPr>
        <w:shd w:val="clear" w:color="auto" w:fill="FFFFFF"/>
        <w:jc w:val="both"/>
        <w:rPr>
          <w:rFonts w:ascii="PT Mono" w:hAnsi="PT Mono" w:cs="Al Bayan Plain"/>
        </w:rPr>
      </w:pPr>
      <w:r w:rsidRPr="001C0BE9">
        <w:rPr>
          <w:rFonts w:ascii="PT Mono" w:hAnsi="PT Mono" w:cs="Al Bayan Plain"/>
        </w:rPr>
        <w:t>Economies of scale</w:t>
      </w:r>
    </w:p>
    <w:p w14:paraId="0013E490" w14:textId="0B457CD2" w:rsidR="0051001D" w:rsidRDefault="001C0BE9" w:rsidP="0051001D">
      <w:pPr>
        <w:pStyle w:val="NormalWeb"/>
        <w:numPr>
          <w:ilvl w:val="0"/>
          <w:numId w:val="1"/>
        </w:numPr>
        <w:shd w:val="clear" w:color="auto" w:fill="FFFFFF"/>
        <w:jc w:val="both"/>
        <w:rPr>
          <w:rFonts w:ascii="PT Mono" w:hAnsi="PT Mono" w:cs="Al Bayan Plain"/>
        </w:rPr>
      </w:pPr>
      <w:r w:rsidRPr="001C0BE9">
        <w:rPr>
          <w:rFonts w:ascii="PT Mono" w:hAnsi="PT Mono" w:cs="Al Bayan Plain"/>
        </w:rPr>
        <w:t>Concentration of specialised knowledge and skills</w:t>
      </w:r>
    </w:p>
    <w:p w14:paraId="41927B82" w14:textId="07BF647E" w:rsidR="0051001D" w:rsidRDefault="001C0BE9" w:rsidP="0051001D">
      <w:pPr>
        <w:pStyle w:val="NormalWeb"/>
        <w:numPr>
          <w:ilvl w:val="0"/>
          <w:numId w:val="1"/>
        </w:numPr>
        <w:shd w:val="clear" w:color="auto" w:fill="FFFFFF"/>
        <w:jc w:val="both"/>
        <w:rPr>
          <w:rFonts w:ascii="PT Mono" w:hAnsi="PT Mono" w:cs="Al Bayan Plain"/>
        </w:rPr>
      </w:pPr>
      <w:r w:rsidRPr="001C0BE9">
        <w:rPr>
          <w:rFonts w:ascii="PT Mono" w:hAnsi="PT Mono" w:cs="Al Bayan Plain"/>
        </w:rPr>
        <w:t>Foreign exchange (FOREX) management</w:t>
      </w:r>
    </w:p>
    <w:p w14:paraId="769021A0" w14:textId="2242D0AD" w:rsidR="0051001D" w:rsidRDefault="001C0BE9" w:rsidP="0051001D">
      <w:pPr>
        <w:pStyle w:val="NormalWeb"/>
        <w:numPr>
          <w:ilvl w:val="0"/>
          <w:numId w:val="1"/>
        </w:numPr>
        <w:shd w:val="clear" w:color="auto" w:fill="FFFFFF"/>
        <w:jc w:val="both"/>
        <w:rPr>
          <w:rFonts w:ascii="PT Mono" w:hAnsi="PT Mono" w:cs="Al Bayan Plain"/>
        </w:rPr>
      </w:pPr>
      <w:r w:rsidRPr="001C0BE9">
        <w:rPr>
          <w:rFonts w:ascii="PT Mono" w:hAnsi="PT Mono" w:cs="Al Bayan Plain"/>
        </w:rPr>
        <w:t>Financial control</w:t>
      </w:r>
    </w:p>
    <w:p w14:paraId="4377C5E4" w14:textId="5CC70AE5" w:rsidR="001C0BE9" w:rsidRPr="001C0BE9" w:rsidRDefault="001C0BE9" w:rsidP="0051001D">
      <w:pPr>
        <w:pStyle w:val="NormalWeb"/>
        <w:numPr>
          <w:ilvl w:val="0"/>
          <w:numId w:val="1"/>
        </w:numPr>
        <w:shd w:val="clear" w:color="auto" w:fill="FFFFFF"/>
        <w:jc w:val="both"/>
        <w:rPr>
          <w:rFonts w:ascii="PT Mono" w:hAnsi="PT Mono" w:cs="Al Bayan Plain"/>
        </w:rPr>
      </w:pPr>
      <w:r w:rsidRPr="001C0BE9">
        <w:rPr>
          <w:rFonts w:ascii="PT Mono" w:hAnsi="PT Mono" w:cs="Al Bayan Plain"/>
        </w:rPr>
        <w:t xml:space="preserve">Smaller ‘idle’ cash balances. </w:t>
      </w:r>
    </w:p>
    <w:p w14:paraId="6D2A1BFE" w14:textId="77777777" w:rsidR="0051001D" w:rsidRDefault="001C0BE9" w:rsidP="001C0BE9">
      <w:pPr>
        <w:pStyle w:val="NormalWeb"/>
        <w:shd w:val="clear" w:color="auto" w:fill="FFFFFF"/>
        <w:jc w:val="both"/>
        <w:rPr>
          <w:rFonts w:ascii="PT Mono" w:hAnsi="PT Mono" w:cs="Al Bayan Plain"/>
        </w:rPr>
      </w:pPr>
      <w:r w:rsidRPr="001C0BE9">
        <w:rPr>
          <w:rFonts w:ascii="PT Mono" w:hAnsi="PT Mono" w:cs="Al Bayan Plain"/>
        </w:rPr>
        <w:t>In spite of the bene</w:t>
      </w:r>
      <w:r w:rsidR="0051001D">
        <w:rPr>
          <w:rFonts w:ascii="PT Mono" w:hAnsi="PT Mono" w:cs="Al Bayan Plain"/>
          <w:lang w:val="tr-TR"/>
        </w:rPr>
        <w:t>fi</w:t>
      </w:r>
      <w:r w:rsidRPr="001C0BE9">
        <w:rPr>
          <w:rFonts w:ascii="PT Mono" w:hAnsi="PT Mono" w:cs="Al Bayan Plain"/>
        </w:rPr>
        <w:t>ts derived from centralising treasury management,Heeks (1999) does not believe that a centralised approach can execute its obligations. He identi</w:t>
      </w:r>
      <w:r w:rsidR="0051001D">
        <w:rPr>
          <w:rFonts w:ascii="PT Mono" w:hAnsi="PT Mono" w:cs="Al Bayan Plain"/>
          <w:lang w:val="tr-TR"/>
        </w:rPr>
        <w:t>fi</w:t>
      </w:r>
      <w:r w:rsidRPr="001C0BE9">
        <w:rPr>
          <w:rFonts w:ascii="PT Mono" w:hAnsi="PT Mono" w:cs="Al Bayan Plain"/>
        </w:rPr>
        <w:t>es centralised treasury management as being in</w:t>
      </w:r>
      <w:proofErr w:type="spellStart"/>
      <w:r w:rsidR="0051001D">
        <w:rPr>
          <w:rFonts w:ascii="PT Mono" w:hAnsi="PT Mono" w:cs="Al Bayan Plain"/>
          <w:lang w:val="tr-TR"/>
        </w:rPr>
        <w:t>fl</w:t>
      </w:r>
      <w:proofErr w:type="spellEnd"/>
      <w:r w:rsidRPr="001C0BE9">
        <w:rPr>
          <w:rFonts w:ascii="PT Mono" w:hAnsi="PT Mono" w:cs="Al Bayan Plain"/>
        </w:rPr>
        <w:t xml:space="preserve">exible due to the bureaucratic and distant decision-making processes. </w:t>
      </w:r>
    </w:p>
    <w:p w14:paraId="63FB477B" w14:textId="19712B38" w:rsidR="001C0BE9" w:rsidRPr="0051001D" w:rsidRDefault="001C0BE9" w:rsidP="001C0BE9">
      <w:pPr>
        <w:pStyle w:val="NormalWeb"/>
        <w:shd w:val="clear" w:color="auto" w:fill="FFFFFF"/>
        <w:jc w:val="both"/>
        <w:rPr>
          <w:rFonts w:ascii="PT Mono" w:hAnsi="PT Mono" w:cs="Al Bayan Plain"/>
        </w:rPr>
      </w:pPr>
      <w:r w:rsidRPr="001C0BE9">
        <w:rPr>
          <w:rFonts w:ascii="PT Mono" w:hAnsi="PT Mono" w:cs="Al Bayan Plain"/>
        </w:rPr>
        <w:t>His concerns are con</w:t>
      </w:r>
      <w:r w:rsidR="0051001D">
        <w:rPr>
          <w:rFonts w:ascii="PT Mono" w:hAnsi="PT Mono" w:cs="Al Bayan Plain"/>
          <w:lang w:val="tr-TR"/>
        </w:rPr>
        <w:t>fi</w:t>
      </w:r>
      <w:r w:rsidRPr="001C0BE9">
        <w:rPr>
          <w:rFonts w:ascii="PT Mono" w:hAnsi="PT Mono" w:cs="Al Bayan Plain"/>
        </w:rPr>
        <w:t xml:space="preserve">rmed by Polak (2010) who indicates that in subsidiaries of multinational organisations it takes too long for treasurers to make decisions. </w:t>
      </w:r>
    </w:p>
    <w:p w14:paraId="261E14D0" w14:textId="1BB1AA8B" w:rsidR="0051001D" w:rsidRDefault="001C0BE9" w:rsidP="001C0BE9">
      <w:pPr>
        <w:pStyle w:val="NormalWeb"/>
        <w:shd w:val="clear" w:color="auto" w:fill="FFFFFF"/>
        <w:jc w:val="both"/>
        <w:rPr>
          <w:rFonts w:ascii="PT Mono" w:hAnsi="PT Mono" w:cs="Al Bayan Plain"/>
        </w:rPr>
      </w:pPr>
      <w:r w:rsidRPr="0051001D">
        <w:rPr>
          <w:rFonts w:ascii="PT Mono" w:hAnsi="PT Mono" w:cs="Al Bayan Plain"/>
        </w:rPr>
        <w:t>The advantages of a decentralised approach can also be identi</w:t>
      </w:r>
      <w:r w:rsidR="0051001D">
        <w:rPr>
          <w:rFonts w:ascii="PT Mono" w:hAnsi="PT Mono" w:cs="Al Bayan Plain"/>
          <w:lang w:val="tr-TR"/>
        </w:rPr>
        <w:t>fi</w:t>
      </w:r>
      <w:r w:rsidRPr="0051001D">
        <w:rPr>
          <w:rFonts w:ascii="PT Mono" w:hAnsi="PT Mono" w:cs="Al Bayan Plain"/>
        </w:rPr>
        <w:t xml:space="preserve">ed by the disadvantages of centralisation, including less </w:t>
      </w:r>
      <w:proofErr w:type="spellStart"/>
      <w:r w:rsidR="0051001D">
        <w:rPr>
          <w:rFonts w:ascii="PT Mono" w:hAnsi="PT Mono" w:cs="Al Bayan Plain"/>
          <w:lang w:val="tr-TR"/>
        </w:rPr>
        <w:t>fl</w:t>
      </w:r>
      <w:proofErr w:type="spellEnd"/>
      <w:r w:rsidRPr="0051001D">
        <w:rPr>
          <w:rFonts w:ascii="PT Mono" w:hAnsi="PT Mono" w:cs="Al Bayan Plain"/>
        </w:rPr>
        <w:t xml:space="preserve">exibility and responsiveness to local needs, increased </w:t>
      </w:r>
      <w:r w:rsidRPr="0051001D">
        <w:rPr>
          <w:rFonts w:ascii="PT Mono" w:hAnsi="PT Mono" w:cs="Al Bayan Plain"/>
        </w:rPr>
        <w:lastRenderedPageBreak/>
        <w:t>bureaucracy, and performance evaluation requirements of local units.</w:t>
      </w:r>
    </w:p>
    <w:p w14:paraId="0084381C" w14:textId="5488FB50" w:rsidR="001C0BE9" w:rsidRPr="0051001D" w:rsidRDefault="001C0BE9" w:rsidP="001C0BE9">
      <w:pPr>
        <w:pStyle w:val="NormalWeb"/>
        <w:shd w:val="clear" w:color="auto" w:fill="FFFFFF"/>
        <w:jc w:val="both"/>
        <w:rPr>
          <w:rFonts w:ascii="PT Mono" w:hAnsi="PT Mono" w:cs="Al Bayan Plain"/>
        </w:rPr>
      </w:pPr>
      <w:r w:rsidRPr="0051001D">
        <w:rPr>
          <w:rFonts w:ascii="PT Mono" w:hAnsi="PT Mono" w:cs="Al Bayan Plain"/>
        </w:rPr>
        <w:t xml:space="preserve"> </w:t>
      </w:r>
    </w:p>
    <w:p w14:paraId="3D35B496" w14:textId="09E85E0E" w:rsidR="001C0BE9" w:rsidRDefault="001C0BE9" w:rsidP="001C0BE9">
      <w:pPr>
        <w:pStyle w:val="NormalWeb"/>
        <w:shd w:val="clear" w:color="auto" w:fill="FFFFFF"/>
        <w:jc w:val="both"/>
        <w:rPr>
          <w:rFonts w:ascii="PT Mono" w:hAnsi="PT Mono" w:cs="Al Bayan Plain"/>
          <w:b/>
          <w:bCs/>
        </w:rPr>
      </w:pPr>
      <w:r w:rsidRPr="0051001D">
        <w:rPr>
          <w:rFonts w:ascii="PT Mono" w:hAnsi="PT Mono" w:cs="Al Bayan Plain"/>
          <w:b/>
          <w:bCs/>
        </w:rPr>
        <w:t xml:space="preserve">Motives and factors influencing the decision and </w:t>
      </w:r>
      <w:r w:rsidR="0051001D">
        <w:rPr>
          <w:rFonts w:ascii="PT Mono" w:hAnsi="PT Mono" w:cs="Al Bayan Plain"/>
          <w:lang w:val="tr-TR"/>
        </w:rPr>
        <w:t xml:space="preserve"> </w:t>
      </w:r>
      <w:r w:rsidRPr="0051001D">
        <w:rPr>
          <w:rFonts w:ascii="PT Mono" w:hAnsi="PT Mono" w:cs="Al Bayan Plain"/>
          <w:b/>
          <w:bCs/>
        </w:rPr>
        <w:t xml:space="preserve">ability of centralising </w:t>
      </w:r>
    </w:p>
    <w:p w14:paraId="326D0478" w14:textId="77777777" w:rsidR="0051001D" w:rsidRPr="0051001D" w:rsidRDefault="0051001D" w:rsidP="001C0BE9">
      <w:pPr>
        <w:pStyle w:val="NormalWeb"/>
        <w:shd w:val="clear" w:color="auto" w:fill="FFFFFF"/>
        <w:jc w:val="both"/>
        <w:rPr>
          <w:rFonts w:ascii="PT Mono" w:hAnsi="PT Mono" w:cs="Al Bayan Plain"/>
        </w:rPr>
      </w:pPr>
    </w:p>
    <w:p w14:paraId="49B96CA5" w14:textId="77777777" w:rsidR="0051001D" w:rsidRDefault="001C0BE9" w:rsidP="001C0BE9">
      <w:pPr>
        <w:pStyle w:val="NormalWeb"/>
        <w:shd w:val="clear" w:color="auto" w:fill="FFFFFF"/>
        <w:jc w:val="both"/>
        <w:rPr>
          <w:rFonts w:ascii="PT Mono" w:hAnsi="PT Mono" w:cs="Al Bayan Plain"/>
        </w:rPr>
      </w:pPr>
      <w:r w:rsidRPr="0051001D">
        <w:rPr>
          <w:rFonts w:ascii="PT Mono" w:hAnsi="PT Mono" w:cs="Al Bayan Plain"/>
        </w:rPr>
        <w:t>Different motives exist for centralising cash management. The background might be different due to regulation, company culture and Cnancial situation, but the key drivers are:</w:t>
      </w:r>
    </w:p>
    <w:p w14:paraId="6628E682" w14:textId="78B6424E" w:rsidR="0051001D" w:rsidRDefault="001C0BE9" w:rsidP="0051001D">
      <w:pPr>
        <w:pStyle w:val="NormalWeb"/>
        <w:numPr>
          <w:ilvl w:val="0"/>
          <w:numId w:val="1"/>
        </w:numPr>
        <w:shd w:val="clear" w:color="auto" w:fill="FFFFFF"/>
        <w:jc w:val="both"/>
        <w:rPr>
          <w:rFonts w:ascii="PT Mono" w:hAnsi="PT Mono" w:cs="Al Bayan Plain"/>
          <w:lang w:val="tr-TR"/>
        </w:rPr>
      </w:pPr>
      <w:r w:rsidRPr="0051001D">
        <w:rPr>
          <w:rFonts w:ascii="PT Mono" w:hAnsi="PT Mono" w:cs="Al Bayan Plain"/>
        </w:rPr>
        <w:t>Active cash management</w:t>
      </w:r>
      <w:r w:rsidR="0051001D">
        <w:rPr>
          <w:rFonts w:ascii="PT Mono" w:hAnsi="PT Mono" w:cs="Al Bayan Plain"/>
          <w:lang w:val="tr-TR"/>
        </w:rPr>
        <w:t xml:space="preserve"> </w:t>
      </w:r>
    </w:p>
    <w:p w14:paraId="47E04C1C" w14:textId="12778142" w:rsidR="0051001D" w:rsidRDefault="001C0BE9" w:rsidP="0051001D">
      <w:pPr>
        <w:pStyle w:val="NormalWeb"/>
        <w:numPr>
          <w:ilvl w:val="0"/>
          <w:numId w:val="1"/>
        </w:numPr>
        <w:shd w:val="clear" w:color="auto" w:fill="FFFFFF"/>
        <w:jc w:val="both"/>
        <w:rPr>
          <w:rFonts w:ascii="PT Mono" w:hAnsi="PT Mono" w:cs="Al Bayan Plain"/>
          <w:lang w:val="tr-TR"/>
        </w:rPr>
      </w:pPr>
      <w:r w:rsidRPr="0051001D">
        <w:rPr>
          <w:rFonts w:ascii="PT Mono" w:hAnsi="PT Mono" w:cs="Al Bayan Plain"/>
        </w:rPr>
        <w:t>Visibility of cash positions</w:t>
      </w:r>
      <w:r w:rsidR="0051001D">
        <w:rPr>
          <w:rFonts w:ascii="PT Mono" w:hAnsi="PT Mono" w:cs="Al Bayan Plain"/>
          <w:lang w:val="tr-TR"/>
        </w:rPr>
        <w:t xml:space="preserve"> </w:t>
      </w:r>
    </w:p>
    <w:p w14:paraId="341BA2CE" w14:textId="3B2174DA" w:rsidR="0051001D" w:rsidRDefault="001C0BE9" w:rsidP="0051001D">
      <w:pPr>
        <w:pStyle w:val="NormalWeb"/>
        <w:numPr>
          <w:ilvl w:val="0"/>
          <w:numId w:val="1"/>
        </w:numPr>
        <w:shd w:val="clear" w:color="auto" w:fill="FFFFFF"/>
        <w:jc w:val="both"/>
        <w:rPr>
          <w:rFonts w:ascii="PT Mono" w:hAnsi="PT Mono" w:cs="Al Bayan Plain"/>
        </w:rPr>
      </w:pPr>
      <w:r w:rsidRPr="0051001D">
        <w:rPr>
          <w:rFonts w:ascii="PT Mono" w:hAnsi="PT Mono" w:cs="Al Bayan Plain"/>
        </w:rPr>
        <w:t>Better control and use</w:t>
      </w:r>
      <w:r w:rsidR="0051001D">
        <w:rPr>
          <w:rFonts w:ascii="PT Mono" w:hAnsi="PT Mono" w:cs="Al Bayan Plain"/>
          <w:lang w:val="tr-TR"/>
        </w:rPr>
        <w:t xml:space="preserve"> </w:t>
      </w:r>
      <w:r w:rsidRPr="0051001D">
        <w:rPr>
          <w:rFonts w:ascii="PT Mono" w:hAnsi="PT Mono" w:cs="Al Bayan Plain"/>
        </w:rPr>
        <w:t xml:space="preserve">of cash positions </w:t>
      </w:r>
    </w:p>
    <w:p w14:paraId="626ADAAE" w14:textId="6DEB6556" w:rsidR="0051001D" w:rsidRDefault="001C0BE9" w:rsidP="0051001D">
      <w:pPr>
        <w:pStyle w:val="NormalWeb"/>
        <w:numPr>
          <w:ilvl w:val="0"/>
          <w:numId w:val="1"/>
        </w:numPr>
        <w:shd w:val="clear" w:color="auto" w:fill="FFFFFF"/>
        <w:jc w:val="both"/>
        <w:rPr>
          <w:rFonts w:ascii="PT Mono" w:hAnsi="PT Mono" w:cs="Al Bayan Plain"/>
        </w:rPr>
      </w:pPr>
      <w:r w:rsidRPr="0051001D">
        <w:rPr>
          <w:rFonts w:ascii="PT Mono" w:hAnsi="PT Mono" w:cs="Al Bayan Plain"/>
        </w:rPr>
        <w:t>Cost reductions and bene</w:t>
      </w:r>
      <w:r w:rsidR="0051001D">
        <w:rPr>
          <w:rFonts w:ascii="PT Mono" w:hAnsi="PT Mono" w:cs="Al Bayan Plain"/>
          <w:lang w:val="tr-TR"/>
        </w:rPr>
        <w:t>fi</w:t>
      </w:r>
      <w:r w:rsidRPr="0051001D">
        <w:rPr>
          <w:rFonts w:ascii="PT Mono" w:hAnsi="PT Mono" w:cs="Al Bayan Plain"/>
        </w:rPr>
        <w:t>ts of scale</w:t>
      </w:r>
    </w:p>
    <w:p w14:paraId="1EFB76DB" w14:textId="5C5EE02C" w:rsidR="0051001D" w:rsidRDefault="001C0BE9" w:rsidP="0051001D">
      <w:pPr>
        <w:pStyle w:val="NormalWeb"/>
        <w:numPr>
          <w:ilvl w:val="0"/>
          <w:numId w:val="1"/>
        </w:numPr>
        <w:shd w:val="clear" w:color="auto" w:fill="FFFFFF"/>
        <w:jc w:val="both"/>
        <w:rPr>
          <w:rFonts w:ascii="PT Mono" w:hAnsi="PT Mono" w:cs="Al Bayan Plain"/>
          <w:lang w:val="tr-TR"/>
        </w:rPr>
      </w:pPr>
      <w:r w:rsidRPr="0051001D">
        <w:rPr>
          <w:rFonts w:ascii="PT Mono" w:hAnsi="PT Mono" w:cs="Al Bayan Plain"/>
        </w:rPr>
        <w:t>Operational</w:t>
      </w:r>
      <w:r w:rsidR="0051001D">
        <w:rPr>
          <w:rFonts w:ascii="PT Mono" w:hAnsi="PT Mono" w:cs="Al Bayan Plain"/>
          <w:lang w:val="tr-TR"/>
        </w:rPr>
        <w:t xml:space="preserve"> </w:t>
      </w:r>
      <w:r w:rsidRPr="0051001D">
        <w:rPr>
          <w:rFonts w:ascii="PT Mono" w:hAnsi="PT Mono" w:cs="Al Bayan Plain"/>
        </w:rPr>
        <w:t>e</w:t>
      </w:r>
      <w:proofErr w:type="spellStart"/>
      <w:r w:rsidR="0051001D">
        <w:rPr>
          <w:rFonts w:ascii="PT Mono" w:hAnsi="PT Mono" w:cs="Al Bayan Plain"/>
          <w:lang w:val="tr-TR"/>
        </w:rPr>
        <w:t>ffi</w:t>
      </w:r>
      <w:proofErr w:type="spellEnd"/>
      <w:r w:rsidRPr="0051001D">
        <w:rPr>
          <w:rFonts w:ascii="PT Mono" w:hAnsi="PT Mono" w:cs="Al Bayan Plain"/>
        </w:rPr>
        <w:t>ciency</w:t>
      </w:r>
      <w:r w:rsidR="0051001D">
        <w:rPr>
          <w:rFonts w:ascii="PT Mono" w:hAnsi="PT Mono" w:cs="Al Bayan Plain"/>
          <w:lang w:val="tr-TR"/>
        </w:rPr>
        <w:t xml:space="preserve"> </w:t>
      </w:r>
    </w:p>
    <w:p w14:paraId="33EBC3C8" w14:textId="3027914B" w:rsidR="001C0BE9" w:rsidRPr="0051001D" w:rsidRDefault="001C0BE9" w:rsidP="0051001D">
      <w:pPr>
        <w:pStyle w:val="NormalWeb"/>
        <w:numPr>
          <w:ilvl w:val="0"/>
          <w:numId w:val="1"/>
        </w:numPr>
        <w:shd w:val="clear" w:color="auto" w:fill="FFFFFF"/>
        <w:jc w:val="both"/>
        <w:rPr>
          <w:rFonts w:ascii="PT Mono" w:hAnsi="PT Mono" w:cs="Al Bayan Plain"/>
          <w:lang w:val="tr-TR"/>
        </w:rPr>
      </w:pPr>
      <w:r w:rsidRPr="0051001D">
        <w:rPr>
          <w:rFonts w:ascii="PT Mono" w:hAnsi="PT Mono" w:cs="Al Bayan Plain"/>
        </w:rPr>
        <w:t>Standardisation and pr</w:t>
      </w:r>
      <w:r w:rsidR="0051001D">
        <w:rPr>
          <w:rFonts w:ascii="PT Mono" w:hAnsi="PT Mono" w:cs="Al Bayan Plain"/>
          <w:lang w:val="tr-TR"/>
        </w:rPr>
        <w:t>fi</w:t>
      </w:r>
      <w:r w:rsidRPr="0051001D">
        <w:rPr>
          <w:rFonts w:ascii="PT Mono" w:hAnsi="PT Mono" w:cs="Al Bayan Plain"/>
        </w:rPr>
        <w:t xml:space="preserve">Ct orientation. </w:t>
      </w:r>
    </w:p>
    <w:p w14:paraId="76C28D52" w14:textId="78FDA583" w:rsidR="001C0BE9" w:rsidRPr="0051001D" w:rsidRDefault="001C0BE9" w:rsidP="001C0BE9">
      <w:pPr>
        <w:pStyle w:val="NormalWeb"/>
        <w:shd w:val="clear" w:color="auto" w:fill="FFFFFF"/>
        <w:jc w:val="both"/>
        <w:rPr>
          <w:rFonts w:ascii="PT Mono" w:hAnsi="PT Mono" w:cs="Al Bayan Plain"/>
        </w:rPr>
      </w:pPr>
      <w:r w:rsidRPr="0051001D">
        <w:rPr>
          <w:rFonts w:ascii="PT Mono" w:hAnsi="PT Mono" w:cs="Al Bayan Plain"/>
        </w:rPr>
        <w:t xml:space="preserve">Several factors inUuencing the decision and process of centralization have already been identiCed. Aucoin and Bakvis (1988)) mention some of these factors in The Centralization-Decentralization Conundrum, which focuses more on the connections with government. Environment and power are thereby regarded as determinants of centralisation, where ministers try to act responsibly in order to facilitate decision-making. </w:t>
      </w:r>
    </w:p>
    <w:p w14:paraId="5DF10C71" w14:textId="77777777" w:rsidR="0051001D" w:rsidRDefault="001C0BE9" w:rsidP="001C0BE9">
      <w:pPr>
        <w:pStyle w:val="NormalWeb"/>
        <w:shd w:val="clear" w:color="auto" w:fill="FFFFFF"/>
        <w:jc w:val="both"/>
        <w:rPr>
          <w:rFonts w:ascii="PT Mono" w:hAnsi="PT Mono" w:cs="Al Bayan Plain"/>
        </w:rPr>
      </w:pPr>
      <w:r w:rsidRPr="0051001D">
        <w:rPr>
          <w:rFonts w:ascii="PT Mono" w:hAnsi="PT Mono" w:cs="Al Bayan Plain"/>
        </w:rPr>
        <w:t xml:space="preserve">Based on the reviewed literature, the following factors affect the centralisation of the corporate treasury function: </w:t>
      </w:r>
    </w:p>
    <w:p w14:paraId="45178F30" w14:textId="2B0D01BB" w:rsidR="0051001D" w:rsidRDefault="001C0BE9" w:rsidP="0051001D">
      <w:pPr>
        <w:pStyle w:val="NormalWeb"/>
        <w:numPr>
          <w:ilvl w:val="0"/>
          <w:numId w:val="1"/>
        </w:numPr>
        <w:shd w:val="clear" w:color="auto" w:fill="FFFFFF"/>
        <w:jc w:val="both"/>
        <w:rPr>
          <w:rFonts w:ascii="PT Mono" w:hAnsi="PT Mono" w:cs="Al Bayan Plain"/>
        </w:rPr>
      </w:pPr>
      <w:r w:rsidRPr="0051001D">
        <w:rPr>
          <w:rFonts w:ascii="PT Mono" w:hAnsi="PT Mono" w:cs="Al Bayan Plain"/>
        </w:rPr>
        <w:t>Tax implications</w:t>
      </w:r>
    </w:p>
    <w:p w14:paraId="0C8A139B" w14:textId="33748D28" w:rsidR="0051001D" w:rsidRDefault="001C0BE9" w:rsidP="0051001D">
      <w:pPr>
        <w:pStyle w:val="NormalWeb"/>
        <w:numPr>
          <w:ilvl w:val="0"/>
          <w:numId w:val="1"/>
        </w:numPr>
        <w:shd w:val="clear" w:color="auto" w:fill="FFFFFF"/>
        <w:jc w:val="both"/>
        <w:rPr>
          <w:rFonts w:ascii="PT Mono" w:hAnsi="PT Mono" w:cs="Al Bayan Plain"/>
        </w:rPr>
      </w:pPr>
      <w:r w:rsidRPr="0051001D">
        <w:rPr>
          <w:rFonts w:ascii="PT Mono" w:hAnsi="PT Mono" w:cs="Al Bayan Plain"/>
        </w:rPr>
        <w:t>Legal implications</w:t>
      </w:r>
    </w:p>
    <w:p w14:paraId="3F224654" w14:textId="7C844C8B" w:rsidR="0051001D" w:rsidRDefault="001C0BE9" w:rsidP="0051001D">
      <w:pPr>
        <w:pStyle w:val="NormalWeb"/>
        <w:numPr>
          <w:ilvl w:val="0"/>
          <w:numId w:val="1"/>
        </w:numPr>
        <w:shd w:val="clear" w:color="auto" w:fill="FFFFFF"/>
        <w:jc w:val="both"/>
        <w:rPr>
          <w:rFonts w:ascii="PT Mono" w:hAnsi="PT Mono" w:cs="Al Bayan Plain"/>
        </w:rPr>
      </w:pPr>
      <w:r w:rsidRPr="0051001D">
        <w:rPr>
          <w:rFonts w:ascii="PT Mono" w:hAnsi="PT Mono" w:cs="Al Bayan Plain"/>
        </w:rPr>
        <w:t xml:space="preserve">Central banking requirements/reporting </w:t>
      </w:r>
    </w:p>
    <w:p w14:paraId="53A059F4" w14:textId="33FC08A8" w:rsidR="0051001D" w:rsidRDefault="001C0BE9" w:rsidP="0051001D">
      <w:pPr>
        <w:pStyle w:val="NormalWeb"/>
        <w:numPr>
          <w:ilvl w:val="0"/>
          <w:numId w:val="1"/>
        </w:numPr>
        <w:shd w:val="clear" w:color="auto" w:fill="FFFFFF"/>
        <w:jc w:val="both"/>
        <w:rPr>
          <w:rFonts w:ascii="PT Mono" w:hAnsi="PT Mono" w:cs="Al Bayan Plain"/>
        </w:rPr>
      </w:pPr>
      <w:r w:rsidRPr="0051001D">
        <w:rPr>
          <w:rFonts w:ascii="PT Mono" w:hAnsi="PT Mono" w:cs="Al Bayan Plain"/>
        </w:rPr>
        <w:t>Accounting implications</w:t>
      </w:r>
    </w:p>
    <w:p w14:paraId="45638C98" w14:textId="782411E3" w:rsidR="0051001D" w:rsidRDefault="001C0BE9" w:rsidP="0051001D">
      <w:pPr>
        <w:pStyle w:val="NormalWeb"/>
        <w:numPr>
          <w:ilvl w:val="0"/>
          <w:numId w:val="1"/>
        </w:numPr>
        <w:shd w:val="clear" w:color="auto" w:fill="FFFFFF"/>
        <w:jc w:val="both"/>
        <w:rPr>
          <w:rFonts w:ascii="PT Mono" w:hAnsi="PT Mono" w:cs="Al Bayan Plain"/>
        </w:rPr>
      </w:pPr>
      <w:r w:rsidRPr="0051001D">
        <w:rPr>
          <w:rFonts w:ascii="PT Mono" w:hAnsi="PT Mono" w:cs="Al Bayan Plain"/>
        </w:rPr>
        <w:t>Business requirements</w:t>
      </w:r>
    </w:p>
    <w:p w14:paraId="00BAF534" w14:textId="32756E8F" w:rsidR="0051001D" w:rsidRDefault="001C0BE9" w:rsidP="0051001D">
      <w:pPr>
        <w:pStyle w:val="NormalWeb"/>
        <w:numPr>
          <w:ilvl w:val="0"/>
          <w:numId w:val="1"/>
        </w:numPr>
        <w:shd w:val="clear" w:color="auto" w:fill="FFFFFF"/>
        <w:jc w:val="both"/>
        <w:rPr>
          <w:rFonts w:ascii="PT Mono" w:hAnsi="PT Mono" w:cs="Al Bayan Plain"/>
        </w:rPr>
      </w:pPr>
      <w:r w:rsidRPr="0051001D">
        <w:rPr>
          <w:rFonts w:ascii="PT Mono" w:hAnsi="PT Mono" w:cs="Al Bayan Plain"/>
        </w:rPr>
        <w:t xml:space="preserve">Access to </w:t>
      </w:r>
      <w:r w:rsidR="0051001D">
        <w:rPr>
          <w:rFonts w:ascii="PT Mono" w:hAnsi="PT Mono" w:cs="Al Bayan Plain"/>
          <w:lang w:val="tr-TR"/>
        </w:rPr>
        <w:t>fi</w:t>
      </w:r>
      <w:r w:rsidRPr="0051001D">
        <w:rPr>
          <w:rFonts w:ascii="PT Mono" w:hAnsi="PT Mono" w:cs="Al Bayan Plain"/>
        </w:rPr>
        <w:t>nancial markets</w:t>
      </w:r>
    </w:p>
    <w:p w14:paraId="5E87C65E" w14:textId="46D77F42" w:rsidR="0051001D" w:rsidRDefault="001C0BE9" w:rsidP="0051001D">
      <w:pPr>
        <w:pStyle w:val="NormalWeb"/>
        <w:numPr>
          <w:ilvl w:val="0"/>
          <w:numId w:val="1"/>
        </w:numPr>
        <w:shd w:val="clear" w:color="auto" w:fill="FFFFFF"/>
        <w:jc w:val="both"/>
        <w:rPr>
          <w:rFonts w:ascii="PT Mono" w:hAnsi="PT Mono" w:cs="Al Bayan Plain"/>
        </w:rPr>
      </w:pPr>
      <w:r w:rsidRPr="0051001D">
        <w:rPr>
          <w:rFonts w:ascii="PT Mono" w:hAnsi="PT Mono" w:cs="Al Bayan Plain"/>
        </w:rPr>
        <w:t>Compliance implications</w:t>
      </w:r>
    </w:p>
    <w:p w14:paraId="2436A95C" w14:textId="53982ABA" w:rsidR="0051001D" w:rsidRDefault="001C0BE9" w:rsidP="0051001D">
      <w:pPr>
        <w:pStyle w:val="NormalWeb"/>
        <w:numPr>
          <w:ilvl w:val="0"/>
          <w:numId w:val="1"/>
        </w:numPr>
        <w:shd w:val="clear" w:color="auto" w:fill="FFFFFF"/>
        <w:jc w:val="both"/>
        <w:rPr>
          <w:rFonts w:ascii="PT Mono" w:hAnsi="PT Mono" w:cs="Al Bayan Plain"/>
        </w:rPr>
      </w:pPr>
      <w:r w:rsidRPr="0051001D">
        <w:rPr>
          <w:rFonts w:ascii="PT Mono" w:hAnsi="PT Mono" w:cs="Al Bayan Plain"/>
        </w:rPr>
        <w:t>Technological infrastructure</w:t>
      </w:r>
    </w:p>
    <w:p w14:paraId="46611E23" w14:textId="7D669206" w:rsidR="0051001D" w:rsidRDefault="001C0BE9" w:rsidP="0051001D">
      <w:pPr>
        <w:pStyle w:val="NormalWeb"/>
        <w:numPr>
          <w:ilvl w:val="0"/>
          <w:numId w:val="1"/>
        </w:numPr>
        <w:shd w:val="clear" w:color="auto" w:fill="FFFFFF"/>
        <w:jc w:val="both"/>
        <w:rPr>
          <w:rFonts w:ascii="PT Mono" w:hAnsi="PT Mono" w:cs="Al Bayan Plain"/>
        </w:rPr>
      </w:pPr>
      <w:r w:rsidRPr="0051001D">
        <w:rPr>
          <w:rFonts w:ascii="PT Mono" w:hAnsi="PT Mono" w:cs="Al Bayan Plain"/>
        </w:rPr>
        <w:t xml:space="preserve">Banking (infra)structure and relationships </w:t>
      </w:r>
    </w:p>
    <w:p w14:paraId="75DF73F2" w14:textId="73AB5C27" w:rsidR="0051001D" w:rsidRDefault="001C0BE9" w:rsidP="0051001D">
      <w:pPr>
        <w:pStyle w:val="NormalWeb"/>
        <w:numPr>
          <w:ilvl w:val="0"/>
          <w:numId w:val="1"/>
        </w:numPr>
        <w:shd w:val="clear" w:color="auto" w:fill="FFFFFF"/>
        <w:jc w:val="both"/>
        <w:rPr>
          <w:rFonts w:ascii="PT Mono" w:hAnsi="PT Mono" w:cs="Al Bayan Plain"/>
        </w:rPr>
      </w:pPr>
      <w:r w:rsidRPr="0051001D">
        <w:rPr>
          <w:rFonts w:ascii="PT Mono" w:hAnsi="PT Mono" w:cs="Al Bayan Plain"/>
        </w:rPr>
        <w:t>Company culture</w:t>
      </w:r>
    </w:p>
    <w:p w14:paraId="4523DDD9" w14:textId="4FC463A3" w:rsidR="001C0BE9" w:rsidRPr="0051001D" w:rsidRDefault="001C0BE9" w:rsidP="0051001D">
      <w:pPr>
        <w:pStyle w:val="NormalWeb"/>
        <w:numPr>
          <w:ilvl w:val="0"/>
          <w:numId w:val="1"/>
        </w:numPr>
        <w:shd w:val="clear" w:color="auto" w:fill="FFFFFF"/>
        <w:jc w:val="both"/>
        <w:rPr>
          <w:rFonts w:ascii="PT Mono" w:hAnsi="PT Mono" w:cs="Al Bayan Plain"/>
        </w:rPr>
      </w:pPr>
      <w:r w:rsidRPr="0051001D">
        <w:rPr>
          <w:rFonts w:ascii="PT Mono" w:hAnsi="PT Mono" w:cs="Al Bayan Plain"/>
        </w:rPr>
        <w:t>Sta</w:t>
      </w:r>
      <w:proofErr w:type="spellStart"/>
      <w:r w:rsidR="0051001D">
        <w:rPr>
          <w:rFonts w:ascii="PT Mono" w:hAnsi="PT Mono" w:cs="Al Bayan Plain"/>
          <w:lang w:val="tr-TR"/>
        </w:rPr>
        <w:t>ffi</w:t>
      </w:r>
      <w:proofErr w:type="spellEnd"/>
      <w:r w:rsidRPr="0051001D">
        <w:rPr>
          <w:rFonts w:ascii="PT Mono" w:hAnsi="PT Mono" w:cs="Al Bayan Plain"/>
        </w:rPr>
        <w:t xml:space="preserve">ng (costs and qualiCcations) </w:t>
      </w:r>
    </w:p>
    <w:p w14:paraId="6C38A4BA" w14:textId="0254D167" w:rsidR="0051001D" w:rsidRDefault="001C0BE9" w:rsidP="0051001D">
      <w:pPr>
        <w:pStyle w:val="NormalWeb"/>
        <w:numPr>
          <w:ilvl w:val="0"/>
          <w:numId w:val="1"/>
        </w:numPr>
        <w:shd w:val="clear" w:color="auto" w:fill="FFFFFF"/>
        <w:jc w:val="both"/>
        <w:rPr>
          <w:rFonts w:ascii="PT Mono" w:hAnsi="PT Mono" w:cs="Al Bayan Plain"/>
        </w:rPr>
      </w:pPr>
      <w:r w:rsidRPr="0051001D">
        <w:rPr>
          <w:rFonts w:ascii="PT Mono" w:hAnsi="PT Mono" w:cs="Al Bayan Plain"/>
        </w:rPr>
        <w:t xml:space="preserve">Staff training </w:t>
      </w:r>
    </w:p>
    <w:p w14:paraId="2D995C79" w14:textId="7ADD8828" w:rsidR="0051001D" w:rsidRDefault="001C0BE9" w:rsidP="0051001D">
      <w:pPr>
        <w:pStyle w:val="NormalWeb"/>
        <w:numPr>
          <w:ilvl w:val="0"/>
          <w:numId w:val="1"/>
        </w:numPr>
        <w:shd w:val="clear" w:color="auto" w:fill="FFFFFF"/>
        <w:jc w:val="both"/>
        <w:rPr>
          <w:rFonts w:ascii="PT Mono" w:hAnsi="PT Mono" w:cs="Al Bayan Plain"/>
        </w:rPr>
      </w:pPr>
      <w:r w:rsidRPr="0051001D">
        <w:rPr>
          <w:rFonts w:ascii="PT Mono" w:hAnsi="PT Mono" w:cs="Al Bayan Plain"/>
        </w:rPr>
        <w:t xml:space="preserve">Staff motivation </w:t>
      </w:r>
    </w:p>
    <w:p w14:paraId="194E59BF" w14:textId="0221F943" w:rsidR="001C0BE9" w:rsidRPr="0051001D" w:rsidRDefault="001C0BE9" w:rsidP="0051001D">
      <w:pPr>
        <w:pStyle w:val="NormalWeb"/>
        <w:numPr>
          <w:ilvl w:val="0"/>
          <w:numId w:val="1"/>
        </w:numPr>
        <w:shd w:val="clear" w:color="auto" w:fill="FFFFFF"/>
        <w:jc w:val="both"/>
        <w:rPr>
          <w:rFonts w:ascii="PT Mono" w:hAnsi="PT Mono" w:cs="Al Bayan Plain"/>
        </w:rPr>
      </w:pPr>
      <w:r w:rsidRPr="0051001D">
        <w:rPr>
          <w:rFonts w:ascii="PT Mono" w:hAnsi="PT Mono" w:cs="Al Bayan Plain"/>
        </w:rPr>
        <w:t xml:space="preserve">Cost savings. </w:t>
      </w:r>
    </w:p>
    <w:p w14:paraId="6DD5C070" w14:textId="77777777" w:rsidR="001C0BE9" w:rsidRPr="0051001D" w:rsidRDefault="001C0BE9" w:rsidP="001C0BE9">
      <w:pPr>
        <w:pStyle w:val="NormalWeb"/>
        <w:shd w:val="clear" w:color="auto" w:fill="FFFFFF"/>
        <w:jc w:val="both"/>
        <w:rPr>
          <w:rFonts w:ascii="PT Mono" w:hAnsi="PT Mono" w:cs="Al Bayan Plain"/>
        </w:rPr>
      </w:pPr>
      <w:r w:rsidRPr="0051001D">
        <w:rPr>
          <w:rFonts w:ascii="PT Mono" w:hAnsi="PT Mono" w:cs="Al Bayan Plain"/>
        </w:rPr>
        <w:t xml:space="preserve">When planning for centralising corporate treasury functions, the legal and tax implications must be taken into consideration. The </w:t>
      </w:r>
      <w:r w:rsidRPr="0051001D">
        <w:rPr>
          <w:rFonts w:ascii="PT Mono" w:hAnsi="PT Mono" w:cs="Al Bayan Plain"/>
        </w:rPr>
        <w:lastRenderedPageBreak/>
        <w:t xml:space="preserve">legal structures and tax incentives presented to foreign companies, and the tax implications of the different types of legal entities that can be incorporated in a country, are the main determinants of where and how to incorporate offshore entities, and hence whether to centralise. </w:t>
      </w:r>
    </w:p>
    <w:p w14:paraId="3C44708A" w14:textId="209D63F8" w:rsidR="001C0BE9" w:rsidRPr="0051001D" w:rsidRDefault="001C0BE9" w:rsidP="001C0BE9">
      <w:pPr>
        <w:pStyle w:val="NormalWeb"/>
        <w:shd w:val="clear" w:color="auto" w:fill="FFFFFF"/>
        <w:jc w:val="both"/>
        <w:rPr>
          <w:rFonts w:ascii="PT Mono" w:hAnsi="PT Mono" w:cs="Al Bayan Plain"/>
        </w:rPr>
      </w:pPr>
      <w:r w:rsidRPr="0051001D">
        <w:rPr>
          <w:rFonts w:ascii="PT Mono" w:hAnsi="PT Mono" w:cs="Al Bayan Plain"/>
        </w:rPr>
        <w:t xml:space="preserve">Financial markets require a suitable regulatory, legal and judicial framework that establishes, with the greatest possible certainty, the rights and obligations of parties to </w:t>
      </w:r>
      <w:r w:rsidR="00193B74">
        <w:rPr>
          <w:rFonts w:ascii="PT Mono" w:hAnsi="PT Mono" w:cs="Al Bayan Plain"/>
          <w:lang w:val="tr-TR"/>
        </w:rPr>
        <w:t>fi</w:t>
      </w:r>
      <w:r w:rsidRPr="0051001D">
        <w:rPr>
          <w:rFonts w:ascii="PT Mono" w:hAnsi="PT Mono" w:cs="Al Bayan Plain"/>
        </w:rPr>
        <w:t xml:space="preserve">nancial transactions, and provides disclosure and other requirements. When assessing, for example, the optimal cash management structure, a company must consider legal and regulatory issues, the impact of the revised structure on its tax situation, and the administration required to maintain the structure. </w:t>
      </w:r>
    </w:p>
    <w:p w14:paraId="289E2EAF" w14:textId="39BFF4CC" w:rsidR="001C0BE9" w:rsidRPr="0051001D" w:rsidRDefault="001C0BE9" w:rsidP="001C0BE9">
      <w:pPr>
        <w:pStyle w:val="NormalWeb"/>
        <w:shd w:val="clear" w:color="auto" w:fill="FFFFFF"/>
        <w:jc w:val="both"/>
        <w:rPr>
          <w:rFonts w:ascii="PT Mono" w:hAnsi="PT Mono" w:cs="Al Bayan Plain"/>
        </w:rPr>
      </w:pPr>
      <w:r w:rsidRPr="0051001D">
        <w:rPr>
          <w:rFonts w:ascii="PT Mono" w:hAnsi="PT Mono" w:cs="Al Bayan Plain"/>
        </w:rPr>
        <w:t xml:space="preserve">Given the importance of information in </w:t>
      </w:r>
      <w:r w:rsidR="00193B74">
        <w:rPr>
          <w:rFonts w:ascii="PT Mono" w:hAnsi="PT Mono" w:cs="Al Bayan Plain"/>
          <w:lang w:val="tr-TR"/>
        </w:rPr>
        <w:t>fi</w:t>
      </w:r>
      <w:r w:rsidRPr="0051001D">
        <w:rPr>
          <w:rFonts w:ascii="PT Mono" w:hAnsi="PT Mono" w:cs="Al Bayan Plain"/>
        </w:rPr>
        <w:t xml:space="preserve">nance management, it is not surprising that </w:t>
      </w:r>
      <w:r w:rsidR="00193B74">
        <w:rPr>
          <w:rFonts w:ascii="PT Mono" w:hAnsi="PT Mono" w:cs="Al Bayan Plain"/>
          <w:lang w:val="tr-TR"/>
        </w:rPr>
        <w:t>fi</w:t>
      </w:r>
      <w:r w:rsidRPr="0051001D">
        <w:rPr>
          <w:rFonts w:ascii="PT Mono" w:hAnsi="PT Mono" w:cs="Al Bayan Plain"/>
        </w:rPr>
        <w:t xml:space="preserve">nance departments were among the earliest adopters of information processing technology. Technology proved to be a driver and enabler of centralization. Consolidating organisations often creates redundant groups or functions. While having the right number of staff is vital, extra attention should be paid to making sure the positions are </w:t>
      </w:r>
      <w:r w:rsidR="00193B74">
        <w:rPr>
          <w:rFonts w:ascii="PT Mono" w:hAnsi="PT Mono" w:cs="Al Bayan Plain"/>
          <w:lang w:val="tr-TR"/>
        </w:rPr>
        <w:t>fi</w:t>
      </w:r>
      <w:r w:rsidRPr="0051001D">
        <w:rPr>
          <w:rFonts w:ascii="PT Mono" w:hAnsi="PT Mono" w:cs="Al Bayan Plain"/>
        </w:rPr>
        <w:t>lled with people who have the right combination of talent, knowledge, experience and training. One also has to consider that a too strong focus on rationalization can hinder or even fail to attract highly-quali</w:t>
      </w:r>
      <w:r w:rsidR="00193B74">
        <w:rPr>
          <w:rFonts w:ascii="PT Mono" w:hAnsi="PT Mono" w:cs="Al Bayan Plain"/>
          <w:lang w:val="tr-TR"/>
        </w:rPr>
        <w:t>fi</w:t>
      </w:r>
      <w:r w:rsidRPr="0051001D">
        <w:rPr>
          <w:rFonts w:ascii="PT Mono" w:hAnsi="PT Mono" w:cs="Al Bayan Plain"/>
        </w:rPr>
        <w:t xml:space="preserve">ed specialists required for vital knowledge centres, such as treasury departments. </w:t>
      </w:r>
    </w:p>
    <w:p w14:paraId="5771AD2A" w14:textId="77777777" w:rsidR="001C0BE9" w:rsidRPr="0051001D" w:rsidRDefault="001C0BE9" w:rsidP="001C0BE9">
      <w:pPr>
        <w:pStyle w:val="NormalWeb"/>
        <w:shd w:val="clear" w:color="auto" w:fill="FFFFFF"/>
        <w:jc w:val="both"/>
        <w:rPr>
          <w:rFonts w:ascii="PT Mono" w:hAnsi="PT Mono" w:cs="Al Bayan Plain"/>
        </w:rPr>
      </w:pPr>
      <w:r w:rsidRPr="0051001D">
        <w:rPr>
          <w:rFonts w:ascii="PT Mono" w:hAnsi="PT Mono" w:cs="Al Bayan Plain"/>
          <w:b/>
          <w:bCs/>
        </w:rPr>
        <w:t xml:space="preserve">Views among treasury practitioners </w:t>
      </w:r>
    </w:p>
    <w:p w14:paraId="3F0D09F0" w14:textId="6F638793" w:rsidR="001C0BE9" w:rsidRPr="0051001D" w:rsidRDefault="001C0BE9" w:rsidP="001C0BE9">
      <w:pPr>
        <w:pStyle w:val="NormalWeb"/>
        <w:shd w:val="clear" w:color="auto" w:fill="FFFFFF"/>
        <w:jc w:val="both"/>
        <w:rPr>
          <w:rFonts w:ascii="PT Mono" w:hAnsi="PT Mono" w:cs="Al Bayan Plain"/>
        </w:rPr>
      </w:pPr>
      <w:r w:rsidRPr="0051001D">
        <w:rPr>
          <w:rFonts w:ascii="PT Mono" w:hAnsi="PT Mono" w:cs="Al Bayan Plain"/>
        </w:rPr>
        <w:t>A variety of challenges and factors in</w:t>
      </w:r>
      <w:proofErr w:type="spellStart"/>
      <w:r w:rsidR="00193B74">
        <w:rPr>
          <w:rFonts w:ascii="PT Mono" w:hAnsi="PT Mono" w:cs="Al Bayan Plain"/>
          <w:lang w:val="tr-TR"/>
        </w:rPr>
        <w:t>fl</w:t>
      </w:r>
      <w:proofErr w:type="spellEnd"/>
      <w:r w:rsidRPr="0051001D">
        <w:rPr>
          <w:rFonts w:ascii="PT Mono" w:hAnsi="PT Mono" w:cs="Al Bayan Plain"/>
        </w:rPr>
        <w:t>uence a corporate treasury department’s decision to become centralised to achieve the best access to liquidity and transparency and management of risk, while considering the practicality of various organisational models. Interviews with 20 treasury experts (presenting speci</w:t>
      </w:r>
      <w:r w:rsidR="00193B74">
        <w:rPr>
          <w:rFonts w:ascii="PT Mono" w:hAnsi="PT Mono" w:cs="Al Bayan Plain"/>
          <w:lang w:val="tr-TR"/>
        </w:rPr>
        <w:t>fi</w:t>
      </w:r>
      <w:r w:rsidRPr="0051001D">
        <w:rPr>
          <w:rFonts w:ascii="PT Mono" w:hAnsi="PT Mono" w:cs="Al Bayan Plain"/>
        </w:rPr>
        <w:t xml:space="preserve">c perspectives: corporate, bank, consultants and system providers) were integral to the investigation process in this academic research on the centralisation of cash management in European multinational companies. </w:t>
      </w:r>
    </w:p>
    <w:p w14:paraId="72430251" w14:textId="20E3388A" w:rsidR="001C0BE9" w:rsidRPr="0051001D" w:rsidRDefault="001C0BE9" w:rsidP="001C0BE9">
      <w:pPr>
        <w:pStyle w:val="NormalWeb"/>
        <w:shd w:val="clear" w:color="auto" w:fill="FFFFFF"/>
        <w:jc w:val="both"/>
        <w:rPr>
          <w:rFonts w:ascii="PT Mono" w:hAnsi="PT Mono" w:cs="Al Bayan Plain"/>
        </w:rPr>
      </w:pPr>
      <w:r w:rsidRPr="0051001D">
        <w:rPr>
          <w:rFonts w:ascii="PT Mono" w:hAnsi="PT Mono" w:cs="Al Bayan Plain"/>
        </w:rPr>
        <w:t>It became obvious from the interviews that there is a distinction between strategic and operational aspects of cash management. In this sense, there is not “one cash management perspective” – this is true even in regard to the various cash management tasks. The majority supported centralising, although it was not a consensus due to there being different interpretations of what centralisation means. The de</w:t>
      </w:r>
      <w:r w:rsidR="00193B74">
        <w:rPr>
          <w:rFonts w:ascii="PT Mono" w:hAnsi="PT Mono" w:cs="Al Bayan Plain"/>
          <w:lang w:val="tr-TR"/>
        </w:rPr>
        <w:t>fi</w:t>
      </w:r>
      <w:r w:rsidRPr="0051001D">
        <w:rPr>
          <w:rFonts w:ascii="PT Mono" w:hAnsi="PT Mono" w:cs="Al Bayan Plain"/>
        </w:rPr>
        <w:t xml:space="preserve">nition can range from the relocation of functions to sharing a service centre. In particular, the understanding of disagreeing interviewees followed the reasoning that just because one does something from a central point or hub does not make it better. </w:t>
      </w:r>
    </w:p>
    <w:p w14:paraId="3D55E397" w14:textId="77777777" w:rsidR="001C0BE9" w:rsidRPr="0051001D" w:rsidRDefault="001C0BE9" w:rsidP="001C0BE9">
      <w:pPr>
        <w:pStyle w:val="NormalWeb"/>
        <w:shd w:val="clear" w:color="auto" w:fill="FFFFFF"/>
        <w:jc w:val="both"/>
        <w:rPr>
          <w:rFonts w:ascii="PT Mono" w:hAnsi="PT Mono" w:cs="Al Bayan Plain"/>
        </w:rPr>
      </w:pPr>
      <w:r w:rsidRPr="0051001D">
        <w:rPr>
          <w:rFonts w:ascii="PT Mono" w:hAnsi="PT Mono" w:cs="Al Bayan Plain"/>
          <w:b/>
          <w:bCs/>
        </w:rPr>
        <w:lastRenderedPageBreak/>
        <w:t xml:space="preserve">Conclusion </w:t>
      </w:r>
    </w:p>
    <w:p w14:paraId="2308FB71" w14:textId="6A09F1F8" w:rsidR="001C0BE9" w:rsidRPr="0051001D" w:rsidRDefault="001C0BE9" w:rsidP="001C0BE9">
      <w:pPr>
        <w:pStyle w:val="NormalWeb"/>
        <w:shd w:val="clear" w:color="auto" w:fill="FFFFFF"/>
        <w:jc w:val="both"/>
        <w:rPr>
          <w:rFonts w:ascii="PT Mono" w:hAnsi="PT Mono" w:cs="Al Bayan Plain"/>
        </w:rPr>
      </w:pPr>
      <w:r w:rsidRPr="0051001D">
        <w:rPr>
          <w:rFonts w:ascii="PT Mono" w:hAnsi="PT Mono" w:cs="Al Bayan Plain"/>
        </w:rPr>
        <w:t>The research has shown that e</w:t>
      </w:r>
      <w:proofErr w:type="spellStart"/>
      <w:r w:rsidR="00193B74">
        <w:rPr>
          <w:rFonts w:ascii="PT Mono" w:hAnsi="PT Mono" w:cs="Al Bayan Plain"/>
          <w:lang w:val="tr-TR"/>
        </w:rPr>
        <w:t>ffi</w:t>
      </w:r>
      <w:proofErr w:type="spellEnd"/>
      <w:r w:rsidRPr="0051001D">
        <w:rPr>
          <w:rFonts w:ascii="PT Mono" w:hAnsi="PT Mono" w:cs="Al Bayan Plain"/>
        </w:rPr>
        <w:t xml:space="preserve">cient cash management is becoming more important among corporations, and that an effective organizational set-up is essential. The interviews conducted have shown that the perception and understanding of cash management differs not only among treasury experts but also between academics and practitioners. </w:t>
      </w:r>
    </w:p>
    <w:p w14:paraId="2AA2D187" w14:textId="31A0321A" w:rsidR="001C0BE9" w:rsidRPr="0051001D" w:rsidRDefault="001C0BE9" w:rsidP="001C0BE9">
      <w:pPr>
        <w:pStyle w:val="NormalWeb"/>
        <w:shd w:val="clear" w:color="auto" w:fill="FFFFFF"/>
        <w:jc w:val="both"/>
        <w:rPr>
          <w:rFonts w:ascii="PT Mono" w:hAnsi="PT Mono" w:cs="Al Bayan Plain"/>
        </w:rPr>
      </w:pPr>
      <w:r w:rsidRPr="0051001D">
        <w:rPr>
          <w:rFonts w:ascii="PT Mono" w:hAnsi="PT Mono" w:cs="Al Bayan Plain"/>
        </w:rPr>
        <w:t>With the business landscape and structures becoming more complex, European corporations and their treasuries have been transformed, emphasising the centralisation of activities within the treasury functions.Currently, the role of corporate treasurer(https://www.theglobaltreasurer.com/category/corporate-treasury/) is advancing and centralisation has become more signi</w:t>
      </w:r>
      <w:r w:rsidR="00193B74">
        <w:rPr>
          <w:rFonts w:ascii="PT Mono" w:hAnsi="PT Mono" w:cs="Al Bayan Plain"/>
          <w:lang w:val="tr-TR"/>
        </w:rPr>
        <w:t>fi</w:t>
      </w:r>
      <w:r w:rsidRPr="0051001D">
        <w:rPr>
          <w:rFonts w:ascii="PT Mono" w:hAnsi="PT Mono" w:cs="Al Bayan Plain"/>
        </w:rPr>
        <w:t xml:space="preserve">cant. It has also become clear that centralization does not necessarily mean organizational centralisation but may refer to information centralisation. </w:t>
      </w:r>
    </w:p>
    <w:p w14:paraId="434CF9B7" w14:textId="77777777" w:rsidR="001C0BE9" w:rsidRPr="0051001D" w:rsidRDefault="001C0BE9" w:rsidP="001C0BE9">
      <w:pPr>
        <w:pStyle w:val="NormalWeb"/>
        <w:shd w:val="clear" w:color="auto" w:fill="FFFFFF"/>
        <w:jc w:val="both"/>
        <w:rPr>
          <w:rFonts w:ascii="PT Mono" w:hAnsi="PT Mono" w:cs="Al Bayan Plain"/>
        </w:rPr>
      </w:pPr>
      <w:r w:rsidRPr="0051001D">
        <w:rPr>
          <w:rFonts w:ascii="PT Mono" w:hAnsi="PT Mono" w:cs="Al Bayan Plain"/>
          <w:b/>
          <w:bCs/>
        </w:rPr>
        <w:t xml:space="preserve">BIBLIOGRAPHY </w:t>
      </w:r>
    </w:p>
    <w:p w14:paraId="7B14BADE" w14:textId="77777777" w:rsidR="001C0BE9" w:rsidRPr="0051001D" w:rsidRDefault="001C0BE9" w:rsidP="001C0BE9">
      <w:pPr>
        <w:pStyle w:val="NormalWeb"/>
        <w:shd w:val="clear" w:color="auto" w:fill="FFFFFF"/>
        <w:jc w:val="both"/>
        <w:rPr>
          <w:rFonts w:ascii="PT Mono" w:hAnsi="PT Mono" w:cs="Al Bayan Plain"/>
        </w:rPr>
      </w:pPr>
      <w:r w:rsidRPr="0051001D">
        <w:rPr>
          <w:rFonts w:ascii="PT Mono" w:hAnsi="PT Mono" w:cs="Al Bayan Plain"/>
        </w:rPr>
        <w:t xml:space="preserve">Aucoin, P &amp; Bakvis, H 1988, The centralization–decentralization conundrum: organization and management. IEPP, Canada. </w:t>
      </w:r>
    </w:p>
    <w:p w14:paraId="6551CB3C" w14:textId="77777777" w:rsidR="001C0BE9" w:rsidRPr="0051001D" w:rsidRDefault="001C0BE9" w:rsidP="001C0BE9">
      <w:pPr>
        <w:pStyle w:val="NormalWeb"/>
        <w:shd w:val="clear" w:color="auto" w:fill="FFFFFF"/>
        <w:jc w:val="both"/>
        <w:rPr>
          <w:rFonts w:ascii="PT Mono" w:hAnsi="PT Mono" w:cs="Al Bayan Plain"/>
        </w:rPr>
      </w:pPr>
      <w:r w:rsidRPr="0051001D">
        <w:rPr>
          <w:rFonts w:ascii="PT Mono" w:hAnsi="PT Mono" w:cs="Al Bayan Plain"/>
        </w:rPr>
        <w:t xml:space="preserve">Heeks, R 1999, Information systems for Public Sector Management: Centralized vs. Decentralized Management of public information systems, Working Paper Series, No. 7. Institute for Development Policy and Management, pp. 1-22. </w:t>
      </w:r>
    </w:p>
    <w:p w14:paraId="0DEEAEEB" w14:textId="77777777" w:rsidR="001C0BE9" w:rsidRPr="0051001D" w:rsidRDefault="001C0BE9" w:rsidP="001C0BE9">
      <w:pPr>
        <w:pStyle w:val="NormalWeb"/>
        <w:shd w:val="clear" w:color="auto" w:fill="FFFFFF"/>
        <w:jc w:val="both"/>
        <w:rPr>
          <w:rFonts w:ascii="PT Mono" w:hAnsi="PT Mono" w:cs="Al Bayan Plain"/>
        </w:rPr>
      </w:pPr>
      <w:r w:rsidRPr="0051001D">
        <w:rPr>
          <w:rFonts w:ascii="PT Mono" w:hAnsi="PT Mono" w:cs="Al Bayan Plain"/>
        </w:rPr>
        <w:t xml:space="preserve">Heiden, S 2007, Human capital vs. decentralization: a closer look at how to blend both, Human Capital, Vol. 1, No. 1, pp. 46-49. </w:t>
      </w:r>
    </w:p>
    <w:p w14:paraId="18B912FD" w14:textId="77777777" w:rsidR="001C0BE9" w:rsidRPr="0051001D" w:rsidRDefault="001C0BE9" w:rsidP="001C0BE9">
      <w:pPr>
        <w:pStyle w:val="NormalWeb"/>
        <w:shd w:val="clear" w:color="auto" w:fill="FFFFFF"/>
        <w:jc w:val="both"/>
        <w:rPr>
          <w:rFonts w:ascii="PT Mono" w:hAnsi="PT Mono" w:cs="Al Bayan Plain"/>
        </w:rPr>
      </w:pPr>
      <w:r w:rsidRPr="0051001D">
        <w:rPr>
          <w:rFonts w:ascii="PT Mono" w:hAnsi="PT Mono" w:cs="Al Bayan Plain"/>
        </w:rPr>
        <w:t xml:space="preserve">Polak, P 2010, The center holds: from the decentralized treasury towards fully centralized cash and treasury management, Journal of Corporate Treasury Management, Vol. 3, No. 2, pp. 109- 112. </w:t>
      </w:r>
    </w:p>
    <w:p w14:paraId="07D9EA22" w14:textId="77777777" w:rsidR="00193B74" w:rsidRDefault="00193B74" w:rsidP="00193B74">
      <w:pPr>
        <w:pStyle w:val="NormalWeb"/>
        <w:shd w:val="clear" w:color="auto" w:fill="FFFFFF"/>
        <w:rPr>
          <w:rFonts w:ascii="Roboto" w:hAnsi="Roboto"/>
          <w:sz w:val="32"/>
          <w:szCs w:val="32"/>
        </w:rPr>
      </w:pPr>
      <w:r>
        <w:rPr>
          <w:rFonts w:ascii="Roboto" w:hAnsi="Roboto"/>
          <w:sz w:val="32"/>
          <w:szCs w:val="32"/>
        </w:rPr>
        <w:t xml:space="preserve">More about: </w:t>
      </w:r>
    </w:p>
    <w:p w14:paraId="15B3412B" w14:textId="77777777" w:rsidR="00193B74" w:rsidRDefault="00193B74" w:rsidP="00193B74">
      <w:pPr>
        <w:pStyle w:val="NormalWeb"/>
        <w:shd w:val="clear" w:color="auto" w:fill="FFFFFF"/>
        <w:rPr>
          <w:rFonts w:ascii="Roboto" w:hAnsi="Roboto"/>
          <w:sz w:val="36"/>
          <w:szCs w:val="36"/>
        </w:rPr>
      </w:pPr>
      <w:r>
        <w:rPr>
          <w:rFonts w:ascii="Roboto" w:hAnsi="Roboto"/>
          <w:sz w:val="36"/>
          <w:szCs w:val="36"/>
        </w:rPr>
        <w:t xml:space="preserve">cash management (https://www.theglobaltreasurer.com/tag/cash- management/) </w:t>
      </w:r>
    </w:p>
    <w:p w14:paraId="7CA6CC73" w14:textId="7134CBE8" w:rsidR="00193B74" w:rsidRDefault="00193B74" w:rsidP="00193B74">
      <w:pPr>
        <w:pStyle w:val="NormalWeb"/>
        <w:shd w:val="clear" w:color="auto" w:fill="FFFFFF"/>
        <w:rPr>
          <w:rFonts w:ascii="Roboto" w:hAnsi="Roboto"/>
          <w:sz w:val="36"/>
          <w:szCs w:val="36"/>
        </w:rPr>
      </w:pPr>
      <w:r>
        <w:rPr>
          <w:rFonts w:ascii="Roboto" w:hAnsi="Roboto"/>
          <w:sz w:val="36"/>
          <w:szCs w:val="36"/>
        </w:rPr>
        <w:t>centralisation</w:t>
      </w:r>
      <w:r>
        <w:rPr>
          <w:rFonts w:ascii="Roboto" w:hAnsi="Roboto"/>
          <w:sz w:val="36"/>
          <w:szCs w:val="36"/>
          <w:lang w:val="tr-TR"/>
        </w:rPr>
        <w:t xml:space="preserve"> </w:t>
      </w:r>
      <w:r>
        <w:rPr>
          <w:rFonts w:ascii="Roboto" w:hAnsi="Roboto"/>
          <w:sz w:val="36"/>
          <w:szCs w:val="36"/>
        </w:rPr>
        <w:t>(</w:t>
      </w:r>
      <w:hyperlink r:id="rId7" w:history="1">
        <w:r w:rsidRPr="00D03261">
          <w:rPr>
            <w:rStyle w:val="Hyperlink"/>
            <w:rFonts w:ascii="Roboto" w:hAnsi="Roboto"/>
            <w:sz w:val="36"/>
            <w:szCs w:val="36"/>
          </w:rPr>
          <w:t>https://www.theglobaltreasurer.com/tag/centralisation/</w:t>
        </w:r>
      </w:hyperlink>
      <w:r>
        <w:rPr>
          <w:rFonts w:ascii="Roboto" w:hAnsi="Roboto"/>
          <w:sz w:val="36"/>
          <w:szCs w:val="36"/>
        </w:rPr>
        <w:t>)</w:t>
      </w:r>
    </w:p>
    <w:p w14:paraId="4175CCE0" w14:textId="77777777" w:rsidR="00193B74" w:rsidRDefault="00193B74" w:rsidP="00193B74">
      <w:pPr>
        <w:pStyle w:val="NormalWeb"/>
        <w:shd w:val="clear" w:color="auto" w:fill="FFFFFF"/>
        <w:rPr>
          <w:rFonts w:ascii="Roboto" w:hAnsi="Roboto"/>
          <w:sz w:val="36"/>
          <w:szCs w:val="36"/>
        </w:rPr>
      </w:pPr>
      <w:r>
        <w:rPr>
          <w:rFonts w:ascii="Roboto" w:hAnsi="Roboto"/>
          <w:sz w:val="36"/>
          <w:szCs w:val="36"/>
        </w:rPr>
        <w:t xml:space="preserve">corporate treasury </w:t>
      </w:r>
    </w:p>
    <w:p w14:paraId="11E168B9" w14:textId="03B13CCA" w:rsidR="00193B74" w:rsidRDefault="00193B74" w:rsidP="00193B74">
      <w:pPr>
        <w:pStyle w:val="NormalWeb"/>
        <w:shd w:val="clear" w:color="auto" w:fill="FFFFFF"/>
      </w:pPr>
      <w:r>
        <w:rPr>
          <w:rFonts w:ascii="Roboto" w:hAnsi="Roboto"/>
          <w:sz w:val="36"/>
          <w:szCs w:val="36"/>
        </w:rPr>
        <w:lastRenderedPageBreak/>
        <w:t xml:space="preserve">(https://www.theglobaltreasurer.com/tag/corporate-treasury/) </w:t>
      </w:r>
    </w:p>
    <w:p w14:paraId="05906654" w14:textId="77777777" w:rsidR="001C0BE9" w:rsidRPr="0051001D" w:rsidRDefault="001C0BE9" w:rsidP="001C0BE9">
      <w:pPr>
        <w:jc w:val="both"/>
        <w:rPr>
          <w:rFonts w:ascii="PT Mono" w:hAnsi="PT Mono" w:cs="Al Bayan Plain"/>
          <w:lang w:val="tr-TR"/>
        </w:rPr>
      </w:pPr>
    </w:p>
    <w:sectPr w:rsidR="001C0BE9" w:rsidRPr="0051001D" w:rsidSect="00AA201A">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6D38E" w14:textId="77777777" w:rsidR="002B20E7" w:rsidRDefault="002B20E7" w:rsidP="002B20E7">
      <w:r>
        <w:separator/>
      </w:r>
    </w:p>
  </w:endnote>
  <w:endnote w:type="continuationSeparator" w:id="0">
    <w:p w14:paraId="289A4C25" w14:textId="77777777" w:rsidR="002B20E7" w:rsidRDefault="002B20E7" w:rsidP="002B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l Bayan Plain">
    <w:panose1 w:val="00000000000000000000"/>
    <w:charset w:val="B2"/>
    <w:family w:val="auto"/>
    <w:pitch w:val="variable"/>
    <w:sig w:usb0="00002001" w:usb1="0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PT Mono">
    <w:panose1 w:val="02060509020205020204"/>
    <w:charset w:val="4D"/>
    <w:family w:val="modern"/>
    <w:pitch w:val="fixed"/>
    <w:sig w:usb0="A00002EF" w:usb1="500078EB" w:usb2="00000000" w:usb3="00000000" w:csb0="00000097" w:csb1="00000000"/>
  </w:font>
  <w:font w:name="Roboto">
    <w:altName w:val="Arial"/>
    <w:panose1 w:val="020B0604020202020204"/>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2514453"/>
      <w:docPartObj>
        <w:docPartGallery w:val="Page Numbers (Bottom of Page)"/>
        <w:docPartUnique/>
      </w:docPartObj>
    </w:sdtPr>
    <w:sdtContent>
      <w:p w14:paraId="139578F4" w14:textId="113297D8" w:rsidR="002B20E7" w:rsidRDefault="002B20E7" w:rsidP="00CE49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66ECC" w14:textId="77777777" w:rsidR="002B20E7" w:rsidRDefault="002B2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7329514"/>
      <w:docPartObj>
        <w:docPartGallery w:val="Page Numbers (Bottom of Page)"/>
        <w:docPartUnique/>
      </w:docPartObj>
    </w:sdtPr>
    <w:sdtContent>
      <w:p w14:paraId="14BAE526" w14:textId="7FF18C8F" w:rsidR="002B20E7" w:rsidRDefault="002B20E7" w:rsidP="00CE49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828F28" w14:textId="77777777" w:rsidR="002B20E7" w:rsidRDefault="002B2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DB40B" w14:textId="77777777" w:rsidR="002B20E7" w:rsidRDefault="002B20E7" w:rsidP="002B20E7">
      <w:r>
        <w:separator/>
      </w:r>
    </w:p>
  </w:footnote>
  <w:footnote w:type="continuationSeparator" w:id="0">
    <w:p w14:paraId="7801E624" w14:textId="77777777" w:rsidR="002B20E7" w:rsidRDefault="002B20E7" w:rsidP="002B2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AF4559"/>
    <w:multiLevelType w:val="hybridMultilevel"/>
    <w:tmpl w:val="032E6E30"/>
    <w:lvl w:ilvl="0" w:tplc="0BC86F80">
      <w:start w:val="21"/>
      <w:numFmt w:val="bullet"/>
      <w:lvlText w:val=""/>
      <w:lvlJc w:val="left"/>
      <w:pPr>
        <w:ind w:left="720" w:hanging="360"/>
      </w:pPr>
      <w:rPr>
        <w:rFonts w:ascii="Symbol" w:eastAsia="Times New Roman" w:hAnsi="Symbol" w:cs="Al Bayan Pla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3F"/>
    <w:rsid w:val="00193B74"/>
    <w:rsid w:val="001C0BE9"/>
    <w:rsid w:val="002B20E7"/>
    <w:rsid w:val="0051001D"/>
    <w:rsid w:val="00841D32"/>
    <w:rsid w:val="00AA201A"/>
    <w:rsid w:val="00F7013F"/>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1650449"/>
  <w15:chartTrackingRefBased/>
  <w15:docId w15:val="{8960A00D-50DD-C441-9274-74DD380B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BE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93B74"/>
    <w:rPr>
      <w:color w:val="0563C1" w:themeColor="hyperlink"/>
      <w:u w:val="single"/>
    </w:rPr>
  </w:style>
  <w:style w:type="character" w:styleId="UnresolvedMention">
    <w:name w:val="Unresolved Mention"/>
    <w:basedOn w:val="DefaultParagraphFont"/>
    <w:uiPriority w:val="99"/>
    <w:semiHidden/>
    <w:unhideWhenUsed/>
    <w:rsid w:val="00193B74"/>
    <w:rPr>
      <w:color w:val="605E5C"/>
      <w:shd w:val="clear" w:color="auto" w:fill="E1DFDD"/>
    </w:rPr>
  </w:style>
  <w:style w:type="paragraph" w:styleId="Footer">
    <w:name w:val="footer"/>
    <w:basedOn w:val="Normal"/>
    <w:link w:val="FooterChar"/>
    <w:uiPriority w:val="99"/>
    <w:unhideWhenUsed/>
    <w:rsid w:val="002B20E7"/>
    <w:pPr>
      <w:tabs>
        <w:tab w:val="center" w:pos="4680"/>
        <w:tab w:val="right" w:pos="9360"/>
      </w:tabs>
    </w:pPr>
  </w:style>
  <w:style w:type="character" w:customStyle="1" w:styleId="FooterChar">
    <w:name w:val="Footer Char"/>
    <w:basedOn w:val="DefaultParagraphFont"/>
    <w:link w:val="Footer"/>
    <w:uiPriority w:val="99"/>
    <w:rsid w:val="002B20E7"/>
  </w:style>
  <w:style w:type="character" w:styleId="PageNumber">
    <w:name w:val="page number"/>
    <w:basedOn w:val="DefaultParagraphFont"/>
    <w:uiPriority w:val="99"/>
    <w:semiHidden/>
    <w:unhideWhenUsed/>
    <w:rsid w:val="002B2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79012">
      <w:bodyDiv w:val="1"/>
      <w:marLeft w:val="0"/>
      <w:marRight w:val="0"/>
      <w:marTop w:val="0"/>
      <w:marBottom w:val="0"/>
      <w:divBdr>
        <w:top w:val="none" w:sz="0" w:space="0" w:color="auto"/>
        <w:left w:val="none" w:sz="0" w:space="0" w:color="auto"/>
        <w:bottom w:val="none" w:sz="0" w:space="0" w:color="auto"/>
        <w:right w:val="none" w:sz="0" w:space="0" w:color="auto"/>
      </w:divBdr>
      <w:divsChild>
        <w:div w:id="1054548144">
          <w:marLeft w:val="0"/>
          <w:marRight w:val="0"/>
          <w:marTop w:val="0"/>
          <w:marBottom w:val="0"/>
          <w:divBdr>
            <w:top w:val="none" w:sz="0" w:space="0" w:color="auto"/>
            <w:left w:val="none" w:sz="0" w:space="0" w:color="auto"/>
            <w:bottom w:val="none" w:sz="0" w:space="0" w:color="auto"/>
            <w:right w:val="none" w:sz="0" w:space="0" w:color="auto"/>
          </w:divBdr>
          <w:divsChild>
            <w:div w:id="333728411">
              <w:marLeft w:val="0"/>
              <w:marRight w:val="0"/>
              <w:marTop w:val="0"/>
              <w:marBottom w:val="0"/>
              <w:divBdr>
                <w:top w:val="none" w:sz="0" w:space="0" w:color="auto"/>
                <w:left w:val="none" w:sz="0" w:space="0" w:color="auto"/>
                <w:bottom w:val="none" w:sz="0" w:space="0" w:color="auto"/>
                <w:right w:val="none" w:sz="0" w:space="0" w:color="auto"/>
              </w:divBdr>
              <w:divsChild>
                <w:div w:id="1007635498">
                  <w:marLeft w:val="0"/>
                  <w:marRight w:val="0"/>
                  <w:marTop w:val="0"/>
                  <w:marBottom w:val="0"/>
                  <w:divBdr>
                    <w:top w:val="none" w:sz="0" w:space="0" w:color="auto"/>
                    <w:left w:val="none" w:sz="0" w:space="0" w:color="auto"/>
                    <w:bottom w:val="none" w:sz="0" w:space="0" w:color="auto"/>
                    <w:right w:val="none" w:sz="0" w:space="0" w:color="auto"/>
                  </w:divBdr>
                  <w:divsChild>
                    <w:div w:id="15200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47820">
      <w:bodyDiv w:val="1"/>
      <w:marLeft w:val="0"/>
      <w:marRight w:val="0"/>
      <w:marTop w:val="0"/>
      <w:marBottom w:val="0"/>
      <w:divBdr>
        <w:top w:val="none" w:sz="0" w:space="0" w:color="auto"/>
        <w:left w:val="none" w:sz="0" w:space="0" w:color="auto"/>
        <w:bottom w:val="none" w:sz="0" w:space="0" w:color="auto"/>
        <w:right w:val="none" w:sz="0" w:space="0" w:color="auto"/>
      </w:divBdr>
      <w:divsChild>
        <w:div w:id="1704407052">
          <w:marLeft w:val="0"/>
          <w:marRight w:val="0"/>
          <w:marTop w:val="0"/>
          <w:marBottom w:val="0"/>
          <w:divBdr>
            <w:top w:val="none" w:sz="0" w:space="0" w:color="auto"/>
            <w:left w:val="none" w:sz="0" w:space="0" w:color="auto"/>
            <w:bottom w:val="none" w:sz="0" w:space="0" w:color="auto"/>
            <w:right w:val="none" w:sz="0" w:space="0" w:color="auto"/>
          </w:divBdr>
          <w:divsChild>
            <w:div w:id="771047321">
              <w:marLeft w:val="0"/>
              <w:marRight w:val="0"/>
              <w:marTop w:val="0"/>
              <w:marBottom w:val="0"/>
              <w:divBdr>
                <w:top w:val="none" w:sz="0" w:space="0" w:color="auto"/>
                <w:left w:val="none" w:sz="0" w:space="0" w:color="auto"/>
                <w:bottom w:val="none" w:sz="0" w:space="0" w:color="auto"/>
                <w:right w:val="none" w:sz="0" w:space="0" w:color="auto"/>
              </w:divBdr>
              <w:divsChild>
                <w:div w:id="2105957740">
                  <w:marLeft w:val="0"/>
                  <w:marRight w:val="0"/>
                  <w:marTop w:val="0"/>
                  <w:marBottom w:val="0"/>
                  <w:divBdr>
                    <w:top w:val="none" w:sz="0" w:space="0" w:color="auto"/>
                    <w:left w:val="none" w:sz="0" w:space="0" w:color="auto"/>
                    <w:bottom w:val="none" w:sz="0" w:space="0" w:color="auto"/>
                    <w:right w:val="none" w:sz="0" w:space="0" w:color="auto"/>
                  </w:divBdr>
                  <w:divsChild>
                    <w:div w:id="1413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9446">
          <w:marLeft w:val="0"/>
          <w:marRight w:val="0"/>
          <w:marTop w:val="0"/>
          <w:marBottom w:val="0"/>
          <w:divBdr>
            <w:top w:val="none" w:sz="0" w:space="0" w:color="auto"/>
            <w:left w:val="none" w:sz="0" w:space="0" w:color="auto"/>
            <w:bottom w:val="none" w:sz="0" w:space="0" w:color="auto"/>
            <w:right w:val="none" w:sz="0" w:space="0" w:color="auto"/>
          </w:divBdr>
          <w:divsChild>
            <w:div w:id="81075679">
              <w:marLeft w:val="0"/>
              <w:marRight w:val="0"/>
              <w:marTop w:val="0"/>
              <w:marBottom w:val="0"/>
              <w:divBdr>
                <w:top w:val="none" w:sz="0" w:space="0" w:color="auto"/>
                <w:left w:val="none" w:sz="0" w:space="0" w:color="auto"/>
                <w:bottom w:val="none" w:sz="0" w:space="0" w:color="auto"/>
                <w:right w:val="none" w:sz="0" w:space="0" w:color="auto"/>
              </w:divBdr>
              <w:divsChild>
                <w:div w:id="508183437">
                  <w:marLeft w:val="0"/>
                  <w:marRight w:val="0"/>
                  <w:marTop w:val="0"/>
                  <w:marBottom w:val="0"/>
                  <w:divBdr>
                    <w:top w:val="none" w:sz="0" w:space="0" w:color="auto"/>
                    <w:left w:val="none" w:sz="0" w:space="0" w:color="auto"/>
                    <w:bottom w:val="none" w:sz="0" w:space="0" w:color="auto"/>
                    <w:right w:val="none" w:sz="0" w:space="0" w:color="auto"/>
                  </w:divBdr>
                  <w:divsChild>
                    <w:div w:id="1277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13037">
      <w:bodyDiv w:val="1"/>
      <w:marLeft w:val="0"/>
      <w:marRight w:val="0"/>
      <w:marTop w:val="0"/>
      <w:marBottom w:val="0"/>
      <w:divBdr>
        <w:top w:val="none" w:sz="0" w:space="0" w:color="auto"/>
        <w:left w:val="none" w:sz="0" w:space="0" w:color="auto"/>
        <w:bottom w:val="none" w:sz="0" w:space="0" w:color="auto"/>
        <w:right w:val="none" w:sz="0" w:space="0" w:color="auto"/>
      </w:divBdr>
      <w:divsChild>
        <w:div w:id="574163913">
          <w:marLeft w:val="0"/>
          <w:marRight w:val="0"/>
          <w:marTop w:val="0"/>
          <w:marBottom w:val="0"/>
          <w:divBdr>
            <w:top w:val="none" w:sz="0" w:space="0" w:color="auto"/>
            <w:left w:val="none" w:sz="0" w:space="0" w:color="auto"/>
            <w:bottom w:val="none" w:sz="0" w:space="0" w:color="auto"/>
            <w:right w:val="none" w:sz="0" w:space="0" w:color="auto"/>
          </w:divBdr>
          <w:divsChild>
            <w:div w:id="401415207">
              <w:marLeft w:val="0"/>
              <w:marRight w:val="0"/>
              <w:marTop w:val="0"/>
              <w:marBottom w:val="0"/>
              <w:divBdr>
                <w:top w:val="none" w:sz="0" w:space="0" w:color="auto"/>
                <w:left w:val="none" w:sz="0" w:space="0" w:color="auto"/>
                <w:bottom w:val="none" w:sz="0" w:space="0" w:color="auto"/>
                <w:right w:val="none" w:sz="0" w:space="0" w:color="auto"/>
              </w:divBdr>
              <w:divsChild>
                <w:div w:id="931546628">
                  <w:marLeft w:val="0"/>
                  <w:marRight w:val="0"/>
                  <w:marTop w:val="0"/>
                  <w:marBottom w:val="0"/>
                  <w:divBdr>
                    <w:top w:val="none" w:sz="0" w:space="0" w:color="auto"/>
                    <w:left w:val="none" w:sz="0" w:space="0" w:color="auto"/>
                    <w:bottom w:val="none" w:sz="0" w:space="0" w:color="auto"/>
                    <w:right w:val="none" w:sz="0" w:space="0" w:color="auto"/>
                  </w:divBdr>
                  <w:divsChild>
                    <w:div w:id="16559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762675">
      <w:bodyDiv w:val="1"/>
      <w:marLeft w:val="0"/>
      <w:marRight w:val="0"/>
      <w:marTop w:val="0"/>
      <w:marBottom w:val="0"/>
      <w:divBdr>
        <w:top w:val="none" w:sz="0" w:space="0" w:color="auto"/>
        <w:left w:val="none" w:sz="0" w:space="0" w:color="auto"/>
        <w:bottom w:val="none" w:sz="0" w:space="0" w:color="auto"/>
        <w:right w:val="none" w:sz="0" w:space="0" w:color="auto"/>
      </w:divBdr>
      <w:divsChild>
        <w:div w:id="1221012577">
          <w:marLeft w:val="0"/>
          <w:marRight w:val="0"/>
          <w:marTop w:val="0"/>
          <w:marBottom w:val="0"/>
          <w:divBdr>
            <w:top w:val="none" w:sz="0" w:space="0" w:color="auto"/>
            <w:left w:val="none" w:sz="0" w:space="0" w:color="auto"/>
            <w:bottom w:val="none" w:sz="0" w:space="0" w:color="auto"/>
            <w:right w:val="none" w:sz="0" w:space="0" w:color="auto"/>
          </w:divBdr>
          <w:divsChild>
            <w:div w:id="990403045">
              <w:marLeft w:val="0"/>
              <w:marRight w:val="0"/>
              <w:marTop w:val="0"/>
              <w:marBottom w:val="0"/>
              <w:divBdr>
                <w:top w:val="none" w:sz="0" w:space="0" w:color="auto"/>
                <w:left w:val="none" w:sz="0" w:space="0" w:color="auto"/>
                <w:bottom w:val="none" w:sz="0" w:space="0" w:color="auto"/>
                <w:right w:val="none" w:sz="0" w:space="0" w:color="auto"/>
              </w:divBdr>
              <w:divsChild>
                <w:div w:id="1269002296">
                  <w:marLeft w:val="0"/>
                  <w:marRight w:val="0"/>
                  <w:marTop w:val="0"/>
                  <w:marBottom w:val="0"/>
                  <w:divBdr>
                    <w:top w:val="none" w:sz="0" w:space="0" w:color="auto"/>
                    <w:left w:val="none" w:sz="0" w:space="0" w:color="auto"/>
                    <w:bottom w:val="none" w:sz="0" w:space="0" w:color="auto"/>
                    <w:right w:val="none" w:sz="0" w:space="0" w:color="auto"/>
                  </w:divBdr>
                  <w:divsChild>
                    <w:div w:id="3200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10066">
      <w:bodyDiv w:val="1"/>
      <w:marLeft w:val="0"/>
      <w:marRight w:val="0"/>
      <w:marTop w:val="0"/>
      <w:marBottom w:val="0"/>
      <w:divBdr>
        <w:top w:val="none" w:sz="0" w:space="0" w:color="auto"/>
        <w:left w:val="none" w:sz="0" w:space="0" w:color="auto"/>
        <w:bottom w:val="none" w:sz="0" w:space="0" w:color="auto"/>
        <w:right w:val="none" w:sz="0" w:space="0" w:color="auto"/>
      </w:divBdr>
      <w:divsChild>
        <w:div w:id="1321815418">
          <w:marLeft w:val="0"/>
          <w:marRight w:val="0"/>
          <w:marTop w:val="0"/>
          <w:marBottom w:val="0"/>
          <w:divBdr>
            <w:top w:val="none" w:sz="0" w:space="0" w:color="auto"/>
            <w:left w:val="none" w:sz="0" w:space="0" w:color="auto"/>
            <w:bottom w:val="none" w:sz="0" w:space="0" w:color="auto"/>
            <w:right w:val="none" w:sz="0" w:space="0" w:color="auto"/>
          </w:divBdr>
          <w:divsChild>
            <w:div w:id="1507016610">
              <w:marLeft w:val="0"/>
              <w:marRight w:val="0"/>
              <w:marTop w:val="0"/>
              <w:marBottom w:val="0"/>
              <w:divBdr>
                <w:top w:val="none" w:sz="0" w:space="0" w:color="auto"/>
                <w:left w:val="none" w:sz="0" w:space="0" w:color="auto"/>
                <w:bottom w:val="none" w:sz="0" w:space="0" w:color="auto"/>
                <w:right w:val="none" w:sz="0" w:space="0" w:color="auto"/>
              </w:divBdr>
              <w:divsChild>
                <w:div w:id="310139225">
                  <w:marLeft w:val="0"/>
                  <w:marRight w:val="0"/>
                  <w:marTop w:val="0"/>
                  <w:marBottom w:val="0"/>
                  <w:divBdr>
                    <w:top w:val="none" w:sz="0" w:space="0" w:color="auto"/>
                    <w:left w:val="none" w:sz="0" w:space="0" w:color="auto"/>
                    <w:bottom w:val="none" w:sz="0" w:space="0" w:color="auto"/>
                    <w:right w:val="none" w:sz="0" w:space="0" w:color="auto"/>
                  </w:divBdr>
                  <w:divsChild>
                    <w:div w:id="1740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05502">
      <w:bodyDiv w:val="1"/>
      <w:marLeft w:val="0"/>
      <w:marRight w:val="0"/>
      <w:marTop w:val="0"/>
      <w:marBottom w:val="0"/>
      <w:divBdr>
        <w:top w:val="none" w:sz="0" w:space="0" w:color="auto"/>
        <w:left w:val="none" w:sz="0" w:space="0" w:color="auto"/>
        <w:bottom w:val="none" w:sz="0" w:space="0" w:color="auto"/>
        <w:right w:val="none" w:sz="0" w:space="0" w:color="auto"/>
      </w:divBdr>
      <w:divsChild>
        <w:div w:id="412747175">
          <w:marLeft w:val="0"/>
          <w:marRight w:val="0"/>
          <w:marTop w:val="0"/>
          <w:marBottom w:val="0"/>
          <w:divBdr>
            <w:top w:val="none" w:sz="0" w:space="0" w:color="auto"/>
            <w:left w:val="none" w:sz="0" w:space="0" w:color="auto"/>
            <w:bottom w:val="none" w:sz="0" w:space="0" w:color="auto"/>
            <w:right w:val="none" w:sz="0" w:space="0" w:color="auto"/>
          </w:divBdr>
          <w:divsChild>
            <w:div w:id="338389233">
              <w:marLeft w:val="0"/>
              <w:marRight w:val="0"/>
              <w:marTop w:val="0"/>
              <w:marBottom w:val="0"/>
              <w:divBdr>
                <w:top w:val="none" w:sz="0" w:space="0" w:color="auto"/>
                <w:left w:val="none" w:sz="0" w:space="0" w:color="auto"/>
                <w:bottom w:val="none" w:sz="0" w:space="0" w:color="auto"/>
                <w:right w:val="none" w:sz="0" w:space="0" w:color="auto"/>
              </w:divBdr>
              <w:divsChild>
                <w:div w:id="159077736">
                  <w:marLeft w:val="0"/>
                  <w:marRight w:val="0"/>
                  <w:marTop w:val="0"/>
                  <w:marBottom w:val="0"/>
                  <w:divBdr>
                    <w:top w:val="none" w:sz="0" w:space="0" w:color="auto"/>
                    <w:left w:val="none" w:sz="0" w:space="0" w:color="auto"/>
                    <w:bottom w:val="none" w:sz="0" w:space="0" w:color="auto"/>
                    <w:right w:val="none" w:sz="0" w:space="0" w:color="auto"/>
                  </w:divBdr>
                  <w:divsChild>
                    <w:div w:id="8482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315303">
      <w:bodyDiv w:val="1"/>
      <w:marLeft w:val="0"/>
      <w:marRight w:val="0"/>
      <w:marTop w:val="0"/>
      <w:marBottom w:val="0"/>
      <w:divBdr>
        <w:top w:val="none" w:sz="0" w:space="0" w:color="auto"/>
        <w:left w:val="none" w:sz="0" w:space="0" w:color="auto"/>
        <w:bottom w:val="none" w:sz="0" w:space="0" w:color="auto"/>
        <w:right w:val="none" w:sz="0" w:space="0" w:color="auto"/>
      </w:divBdr>
      <w:divsChild>
        <w:div w:id="1222519530">
          <w:marLeft w:val="0"/>
          <w:marRight w:val="0"/>
          <w:marTop w:val="0"/>
          <w:marBottom w:val="0"/>
          <w:divBdr>
            <w:top w:val="none" w:sz="0" w:space="0" w:color="auto"/>
            <w:left w:val="none" w:sz="0" w:space="0" w:color="auto"/>
            <w:bottom w:val="none" w:sz="0" w:space="0" w:color="auto"/>
            <w:right w:val="none" w:sz="0" w:space="0" w:color="auto"/>
          </w:divBdr>
          <w:divsChild>
            <w:div w:id="445275004">
              <w:marLeft w:val="0"/>
              <w:marRight w:val="0"/>
              <w:marTop w:val="0"/>
              <w:marBottom w:val="0"/>
              <w:divBdr>
                <w:top w:val="none" w:sz="0" w:space="0" w:color="auto"/>
                <w:left w:val="none" w:sz="0" w:space="0" w:color="auto"/>
                <w:bottom w:val="none" w:sz="0" w:space="0" w:color="auto"/>
                <w:right w:val="none" w:sz="0" w:space="0" w:color="auto"/>
              </w:divBdr>
              <w:divsChild>
                <w:div w:id="1003969993">
                  <w:marLeft w:val="0"/>
                  <w:marRight w:val="0"/>
                  <w:marTop w:val="0"/>
                  <w:marBottom w:val="0"/>
                  <w:divBdr>
                    <w:top w:val="none" w:sz="0" w:space="0" w:color="auto"/>
                    <w:left w:val="none" w:sz="0" w:space="0" w:color="auto"/>
                    <w:bottom w:val="none" w:sz="0" w:space="0" w:color="auto"/>
                    <w:right w:val="none" w:sz="0" w:space="0" w:color="auto"/>
                  </w:divBdr>
                  <w:divsChild>
                    <w:div w:id="6089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82153">
      <w:bodyDiv w:val="1"/>
      <w:marLeft w:val="0"/>
      <w:marRight w:val="0"/>
      <w:marTop w:val="0"/>
      <w:marBottom w:val="0"/>
      <w:divBdr>
        <w:top w:val="none" w:sz="0" w:space="0" w:color="auto"/>
        <w:left w:val="none" w:sz="0" w:space="0" w:color="auto"/>
        <w:bottom w:val="none" w:sz="0" w:space="0" w:color="auto"/>
        <w:right w:val="none" w:sz="0" w:space="0" w:color="auto"/>
      </w:divBdr>
      <w:divsChild>
        <w:div w:id="1588729740">
          <w:marLeft w:val="0"/>
          <w:marRight w:val="0"/>
          <w:marTop w:val="0"/>
          <w:marBottom w:val="0"/>
          <w:divBdr>
            <w:top w:val="none" w:sz="0" w:space="0" w:color="auto"/>
            <w:left w:val="none" w:sz="0" w:space="0" w:color="auto"/>
            <w:bottom w:val="none" w:sz="0" w:space="0" w:color="auto"/>
            <w:right w:val="none" w:sz="0" w:space="0" w:color="auto"/>
          </w:divBdr>
          <w:divsChild>
            <w:div w:id="733116333">
              <w:marLeft w:val="0"/>
              <w:marRight w:val="0"/>
              <w:marTop w:val="0"/>
              <w:marBottom w:val="0"/>
              <w:divBdr>
                <w:top w:val="none" w:sz="0" w:space="0" w:color="auto"/>
                <w:left w:val="none" w:sz="0" w:space="0" w:color="auto"/>
                <w:bottom w:val="none" w:sz="0" w:space="0" w:color="auto"/>
                <w:right w:val="none" w:sz="0" w:space="0" w:color="auto"/>
              </w:divBdr>
              <w:divsChild>
                <w:div w:id="1302156231">
                  <w:marLeft w:val="0"/>
                  <w:marRight w:val="0"/>
                  <w:marTop w:val="0"/>
                  <w:marBottom w:val="0"/>
                  <w:divBdr>
                    <w:top w:val="none" w:sz="0" w:space="0" w:color="auto"/>
                    <w:left w:val="none" w:sz="0" w:space="0" w:color="auto"/>
                    <w:bottom w:val="none" w:sz="0" w:space="0" w:color="auto"/>
                    <w:right w:val="none" w:sz="0" w:space="0" w:color="auto"/>
                  </w:divBdr>
                  <w:divsChild>
                    <w:div w:id="8089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globaltreasurer.com/tag/centralis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Karacan</dc:creator>
  <cp:keywords/>
  <dc:description/>
  <cp:lastModifiedBy>Ali İhsan Karacan</cp:lastModifiedBy>
  <cp:revision>3</cp:revision>
  <dcterms:created xsi:type="dcterms:W3CDTF">2020-03-07T20:29:00Z</dcterms:created>
  <dcterms:modified xsi:type="dcterms:W3CDTF">2020-04-09T12:42:00Z</dcterms:modified>
</cp:coreProperties>
</file>