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</w:p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Pr="001636A8" w:rsidRDefault="00760D48" w:rsidP="00B771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>Erasmus</w:t>
      </w:r>
      <w:r w:rsidR="001B068A">
        <w:rPr>
          <w:rFonts w:ascii="Arial" w:hAnsi="Arial" w:cs="Arial"/>
          <w:b/>
          <w:sz w:val="40"/>
          <w:szCs w:val="40"/>
          <w:lang w:val="en-US"/>
        </w:rPr>
        <w:t>+</w:t>
      </w: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 xml:space="preserve">Student </w:t>
      </w:r>
      <w:r w:rsidR="001B068A">
        <w:rPr>
          <w:rFonts w:ascii="Arial" w:hAnsi="Arial" w:cs="Arial"/>
          <w:b/>
          <w:sz w:val="40"/>
          <w:szCs w:val="40"/>
          <w:lang w:val="en-US"/>
        </w:rPr>
        <w:t>Traineeship</w:t>
      </w:r>
      <w:r w:rsidR="000553E3">
        <w:rPr>
          <w:rFonts w:ascii="Arial" w:hAnsi="Arial" w:cs="Arial"/>
          <w:b/>
          <w:sz w:val="40"/>
          <w:szCs w:val="40"/>
          <w:lang w:val="en-US"/>
        </w:rPr>
        <w:t xml:space="preserve"> in the UK</w:t>
      </w:r>
    </w:p>
    <w:p w:rsidR="00760D48" w:rsidRPr="00760D48" w:rsidRDefault="00760D48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2A301E" w:rsidRDefault="00822CDC" w:rsidP="00760D48">
            <w:pPr>
              <w:spacing w:after="240" w:line="240" w:lineRule="auto"/>
              <w:rPr>
                <w:rFonts w:cs="Arial"/>
                <w:lang w:val="en-US"/>
              </w:rPr>
            </w:pPr>
            <w:r w:rsidRPr="002A301E">
              <w:rPr>
                <w:rFonts w:cs="Arial"/>
                <w:lang w:val="en-US"/>
              </w:rPr>
              <w:t>Distant Future Limited</w:t>
            </w:r>
          </w:p>
        </w:tc>
      </w:tr>
      <w:tr w:rsidR="00760D48" w:rsidRPr="00ED6EC7" w:rsidTr="001F1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inc post code</w:t>
            </w:r>
          </w:p>
        </w:tc>
        <w:tc>
          <w:tcPr>
            <w:tcW w:w="6660" w:type="dxa"/>
          </w:tcPr>
          <w:p w:rsidR="00760D48" w:rsidRPr="002A301E" w:rsidRDefault="00822CDC" w:rsidP="00822CD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Arial"/>
                <w:lang w:val="en-US"/>
              </w:rPr>
            </w:pPr>
            <w:r w:rsidRPr="002A301E">
              <w:rPr>
                <w:rFonts w:cs="Arial"/>
                <w:lang w:val="en-US"/>
              </w:rPr>
              <w:t>Beck Mill, Reva Syke Road, Clayton, BradfordWest Yorkshire, BD14 6QY, United Kingdom</w:t>
            </w:r>
          </w:p>
        </w:tc>
      </w:tr>
      <w:tr w:rsidR="00760D48" w:rsidRPr="00ED6EC7" w:rsidTr="001F1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6660" w:type="dxa"/>
          </w:tcPr>
          <w:p w:rsidR="00760D48" w:rsidRPr="002A301E" w:rsidRDefault="00822CDC" w:rsidP="00760D48">
            <w:pPr>
              <w:spacing w:after="240" w:line="240" w:lineRule="auto"/>
              <w:ind w:right="-142"/>
              <w:rPr>
                <w:rFonts w:cs="Arial"/>
                <w:lang w:val="en-US"/>
              </w:rPr>
            </w:pPr>
            <w:r w:rsidRPr="002A301E">
              <w:rPr>
                <w:rFonts w:cs="Arial"/>
                <w:lang w:val="en-US"/>
              </w:rPr>
              <w:t>01274 966651</w:t>
            </w:r>
          </w:p>
        </w:tc>
      </w:tr>
      <w:tr w:rsidR="00760D48" w:rsidRPr="00ED6EC7" w:rsidTr="001F1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660" w:type="dxa"/>
          </w:tcPr>
          <w:p w:rsidR="00760D48" w:rsidRPr="002A301E" w:rsidRDefault="00482141" w:rsidP="00760D48">
            <w:pPr>
              <w:spacing w:after="240" w:line="240" w:lineRule="auto"/>
              <w:ind w:right="-142"/>
              <w:rPr>
                <w:rFonts w:cs="Arial"/>
                <w:lang w:val="en-US"/>
              </w:rPr>
            </w:pPr>
            <w:r w:rsidRPr="002A301E">
              <w:rPr>
                <w:rFonts w:cs="Arial"/>
                <w:lang w:val="en-US"/>
              </w:rPr>
              <w:t>n/a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E-mail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2A301E" w:rsidRDefault="00822CDC" w:rsidP="00760D48">
            <w:pPr>
              <w:spacing w:after="240" w:line="240" w:lineRule="auto"/>
              <w:ind w:right="-142"/>
              <w:rPr>
                <w:rFonts w:cs="Arial"/>
                <w:lang w:val="en-US"/>
              </w:rPr>
            </w:pPr>
            <w:r w:rsidRPr="002A301E">
              <w:rPr>
                <w:rFonts w:cs="Arial"/>
                <w:lang w:val="en-US"/>
              </w:rPr>
              <w:t>info@distantfuture.co.uk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0" w:type="dxa"/>
          </w:tcPr>
          <w:p w:rsidR="00760D48" w:rsidRPr="002A301E" w:rsidRDefault="00822CDC" w:rsidP="00760D48">
            <w:pPr>
              <w:spacing w:after="240" w:line="240" w:lineRule="auto"/>
              <w:ind w:right="-142"/>
              <w:rPr>
                <w:rFonts w:cs="Arial"/>
                <w:lang w:val="en-US"/>
              </w:rPr>
            </w:pPr>
            <w:r w:rsidRPr="002A301E">
              <w:rPr>
                <w:rFonts w:cs="Arial"/>
                <w:lang w:val="en-US"/>
              </w:rPr>
              <w:t>http://www.distantfuture.co.uk/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Number of employees</w:t>
            </w:r>
          </w:p>
        </w:tc>
        <w:tc>
          <w:tcPr>
            <w:tcW w:w="6660" w:type="dxa"/>
          </w:tcPr>
          <w:p w:rsidR="00760D48" w:rsidRPr="002A301E" w:rsidRDefault="00822CDC" w:rsidP="00760D48">
            <w:pPr>
              <w:spacing w:after="240" w:line="240" w:lineRule="auto"/>
              <w:ind w:right="-142"/>
              <w:rPr>
                <w:rFonts w:cs="Arial"/>
                <w:lang w:val="en-US"/>
              </w:rPr>
            </w:pPr>
            <w:r w:rsidRPr="002A301E">
              <w:rPr>
                <w:rFonts w:cs="Arial"/>
                <w:lang w:val="en-US"/>
              </w:rPr>
              <w:t>5</w:t>
            </w:r>
          </w:p>
        </w:tc>
      </w:tr>
      <w:tr w:rsidR="00760D48" w:rsidRPr="00ED6EC7" w:rsidTr="001F1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2A301E" w:rsidRDefault="00BE69E6" w:rsidP="001F1AE1">
            <w:pPr>
              <w:spacing w:after="240" w:line="240" w:lineRule="auto"/>
              <w:ind w:right="-142"/>
              <w:rPr>
                <w:rFonts w:cs="Arial"/>
                <w:lang w:val="en-US"/>
              </w:rPr>
            </w:pPr>
            <w:r w:rsidRPr="00BE69E6">
              <w:rPr>
                <w:rFonts w:cs="Arial"/>
                <w:lang w:val="en-US"/>
              </w:rPr>
              <w:t xml:space="preserve">Distant Future Animation Studio has an award winning team </w:t>
            </w:r>
            <w:r w:rsidRPr="001F1AE1">
              <w:rPr>
                <w:rFonts w:cs="Arial"/>
                <w:lang w:val="en-GB"/>
              </w:rPr>
              <w:t>specialising</w:t>
            </w:r>
            <w:r w:rsidRPr="00BE69E6">
              <w:rPr>
                <w:rFonts w:cs="Arial"/>
                <w:lang w:val="en-US"/>
              </w:rPr>
              <w:t xml:space="preserve"> in 2D, 3D and stereoscopic 3D animation. We make short animated films, product </w:t>
            </w:r>
            <w:r w:rsidR="001F1AE1">
              <w:rPr>
                <w:rFonts w:cs="Arial"/>
                <w:lang w:val="en-US"/>
              </w:rPr>
              <w:t>demonstrations</w:t>
            </w:r>
            <w:r w:rsidRPr="00BE69E6">
              <w:rPr>
                <w:rFonts w:cs="Arial"/>
                <w:lang w:val="en-US"/>
              </w:rPr>
              <w:t xml:space="preserve">, medical </w:t>
            </w:r>
            <w:r w:rsidRPr="001F1AE1">
              <w:rPr>
                <w:rFonts w:cs="Arial"/>
                <w:lang w:val="en-GB"/>
              </w:rPr>
              <w:t>visualisations</w:t>
            </w:r>
            <w:r w:rsidRPr="00BE69E6">
              <w:rPr>
                <w:rFonts w:cs="Arial"/>
                <w:lang w:val="en-US"/>
              </w:rPr>
              <w:t>, event graphical animation, animated logos and many other types of animated content.</w:t>
            </w:r>
            <w:r w:rsidR="001F1AE1">
              <w:rPr>
                <w:rFonts w:cs="Arial"/>
                <w:lang w:val="en-US"/>
              </w:rPr>
              <w:t xml:space="preserve"> </w:t>
            </w:r>
            <w:r w:rsidR="004E4EBA" w:rsidRPr="002A301E">
              <w:rPr>
                <w:rFonts w:cs="Arial"/>
                <w:lang w:val="en-US"/>
              </w:rPr>
              <w:t xml:space="preserve">Previous clients include West Ham United, </w:t>
            </w:r>
            <w:r w:rsidR="00B312F1" w:rsidRPr="002A301E">
              <w:rPr>
                <w:rFonts w:cs="Arial"/>
                <w:lang w:val="en-US"/>
              </w:rPr>
              <w:t xml:space="preserve">the BBC and </w:t>
            </w:r>
            <w:r w:rsidR="004E4EBA" w:rsidRPr="002A301E">
              <w:rPr>
                <w:rFonts w:cs="Arial"/>
                <w:lang w:val="en-US"/>
              </w:rPr>
              <w:t>the nat</w:t>
            </w:r>
            <w:r w:rsidR="00B312F1" w:rsidRPr="002A301E">
              <w:rPr>
                <w:rFonts w:cs="Arial"/>
                <w:lang w:val="en-US"/>
              </w:rPr>
              <w:t>ional Health service.</w:t>
            </w:r>
          </w:p>
        </w:tc>
      </w:tr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2A301E" w:rsidRDefault="00760D48" w:rsidP="00760D48">
            <w:pPr>
              <w:spacing w:after="120" w:line="240" w:lineRule="auto"/>
              <w:rPr>
                <w:lang w:val="en-US"/>
              </w:rPr>
            </w:pPr>
            <w:r w:rsidRPr="002A301E"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1B068A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Contact person</w:t>
            </w:r>
            <w:r>
              <w:rPr>
                <w:rFonts w:ascii="Arial" w:hAnsi="Arial" w:cs="Arial"/>
                <w:lang w:val="en-US"/>
              </w:rPr>
              <w:t xml:space="preserve"> for this </w:t>
            </w:r>
            <w:r w:rsidR="001B068A">
              <w:rPr>
                <w:rFonts w:ascii="Arial" w:hAnsi="Arial" w:cs="Arial"/>
                <w:lang w:val="en-US"/>
              </w:rPr>
              <w:t>traineeship</w:t>
            </w:r>
          </w:p>
        </w:tc>
        <w:tc>
          <w:tcPr>
            <w:tcW w:w="6660" w:type="dxa"/>
          </w:tcPr>
          <w:p w:rsidR="00760D48" w:rsidRPr="002A301E" w:rsidRDefault="00546FD6" w:rsidP="00760D48">
            <w:pPr>
              <w:spacing w:after="120"/>
              <w:ind w:right="-142"/>
              <w:rPr>
                <w:lang w:val="en-US"/>
              </w:rPr>
            </w:pPr>
            <w:r w:rsidRPr="002A301E">
              <w:rPr>
                <w:lang w:val="en-US"/>
              </w:rPr>
              <w:t>Hugh Robertshaw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Department </w:t>
            </w:r>
            <w:r>
              <w:rPr>
                <w:rFonts w:ascii="Arial" w:hAnsi="Arial" w:cs="Arial"/>
                <w:lang w:val="en-US"/>
              </w:rPr>
              <w:t>and designation / job title</w:t>
            </w:r>
          </w:p>
        </w:tc>
        <w:tc>
          <w:tcPr>
            <w:tcW w:w="6660" w:type="dxa"/>
          </w:tcPr>
          <w:p w:rsidR="00760D48" w:rsidRPr="002A301E" w:rsidRDefault="00546FD6" w:rsidP="00760D48">
            <w:pPr>
              <w:spacing w:after="120"/>
              <w:ind w:right="-142"/>
              <w:rPr>
                <w:lang w:val="en-US"/>
              </w:rPr>
            </w:pPr>
            <w:r w:rsidRPr="002A301E">
              <w:rPr>
                <w:lang w:val="en-US"/>
              </w:rPr>
              <w:t>Technical director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Direct telephone number</w:t>
            </w:r>
          </w:p>
        </w:tc>
        <w:tc>
          <w:tcPr>
            <w:tcW w:w="6660" w:type="dxa"/>
          </w:tcPr>
          <w:p w:rsidR="00760D48" w:rsidRPr="002A301E" w:rsidRDefault="00546FD6" w:rsidP="00760D48">
            <w:pPr>
              <w:spacing w:after="120"/>
              <w:ind w:right="-142"/>
              <w:rPr>
                <w:lang w:val="en-US"/>
              </w:rPr>
            </w:pPr>
            <w:r w:rsidRPr="002A301E">
              <w:rPr>
                <w:rFonts w:cs="Arial"/>
                <w:lang w:val="en-US"/>
              </w:rPr>
              <w:t>01274 966651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22B62">
              <w:rPr>
                <w:rFonts w:ascii="Arial" w:hAnsi="Arial" w:cs="Arial"/>
                <w:lang w:val="en-US"/>
              </w:rPr>
              <w:t>-mail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2A301E" w:rsidRDefault="00546FD6" w:rsidP="00760D48">
            <w:pPr>
              <w:spacing w:after="120"/>
              <w:ind w:right="-142"/>
              <w:rPr>
                <w:lang w:val="en-US"/>
              </w:rPr>
            </w:pPr>
            <w:r w:rsidRPr="002A301E">
              <w:rPr>
                <w:lang w:val="en-US"/>
              </w:rPr>
              <w:t>hugh</w:t>
            </w:r>
            <w:r w:rsidRPr="002A301E">
              <w:rPr>
                <w:rFonts w:cs="Arial"/>
                <w:lang w:val="en-US"/>
              </w:rPr>
              <w:t>@distantfuture.co.uk</w:t>
            </w:r>
          </w:p>
        </w:tc>
      </w:tr>
      <w:tr w:rsidR="00B7712B" w:rsidRPr="00ED6EC7" w:rsidTr="003A7DBD">
        <w:tc>
          <w:tcPr>
            <w:tcW w:w="9288" w:type="dxa"/>
            <w:gridSpan w:val="2"/>
            <w:shd w:val="clear" w:color="auto" w:fill="BFBFBF"/>
          </w:tcPr>
          <w:p w:rsidR="00B7712B" w:rsidRPr="002A301E" w:rsidRDefault="00B7712B" w:rsidP="003A7DBD">
            <w:pPr>
              <w:spacing w:after="120" w:line="240" w:lineRule="auto"/>
              <w:rPr>
                <w:lang w:val="en-US"/>
              </w:rPr>
            </w:pPr>
            <w:r w:rsidRPr="002A301E"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to apply to (including. contact details)</w:t>
            </w:r>
          </w:p>
        </w:tc>
        <w:tc>
          <w:tcPr>
            <w:tcW w:w="6660" w:type="dxa"/>
          </w:tcPr>
          <w:p w:rsidR="00B7712B" w:rsidRPr="002A301E" w:rsidRDefault="00B312F1" w:rsidP="005F6546">
            <w:pPr>
              <w:spacing w:after="120"/>
              <w:ind w:right="-142"/>
              <w:rPr>
                <w:lang w:val="en-US"/>
              </w:rPr>
            </w:pPr>
            <w:r w:rsidRPr="002A301E">
              <w:rPr>
                <w:lang w:val="en-US"/>
              </w:rPr>
              <w:t>Hugh Robertshaw</w:t>
            </w:r>
            <w:r w:rsidR="005F6546">
              <w:rPr>
                <w:lang w:val="en-US"/>
              </w:rPr>
              <w:t>: info@distantfuture.co.uk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Pr="00B740BC" w:rsidRDefault="00B740BC" w:rsidP="003A7DBD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Deadline for applications </w:t>
            </w:r>
          </w:p>
        </w:tc>
        <w:tc>
          <w:tcPr>
            <w:tcW w:w="6660" w:type="dxa"/>
          </w:tcPr>
          <w:p w:rsidR="00B7712B" w:rsidRPr="002A301E" w:rsidRDefault="00E83BE8" w:rsidP="003A7DBD">
            <w:pPr>
              <w:spacing w:after="120"/>
              <w:ind w:right="-142"/>
              <w:rPr>
                <w:lang w:val="en-US"/>
              </w:rPr>
            </w:pPr>
            <w:r w:rsidRPr="002A301E">
              <w:rPr>
                <w:lang w:val="en-US"/>
              </w:rPr>
              <w:t>On going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40BC" w:rsidRPr="00D40E2B" w:rsidRDefault="00B740BC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process</w:t>
            </w:r>
          </w:p>
        </w:tc>
        <w:tc>
          <w:tcPr>
            <w:tcW w:w="6660" w:type="dxa"/>
          </w:tcPr>
          <w:p w:rsidR="00B7712B" w:rsidRDefault="00E74AB7" w:rsidP="003A7DBD">
            <w:pPr>
              <w:spacing w:after="120"/>
              <w:ind w:right="-142"/>
              <w:rPr>
                <w:rFonts w:cs="Arial"/>
                <w:lang w:val="en-US"/>
              </w:rPr>
            </w:pPr>
            <w:r w:rsidRPr="002A301E">
              <w:rPr>
                <w:lang w:val="en-US"/>
              </w:rPr>
              <w:t xml:space="preserve">Candidates should email : </w:t>
            </w:r>
            <w:hyperlink r:id="rId9" w:history="1">
              <w:r w:rsidRPr="002A301E">
                <w:rPr>
                  <w:rStyle w:val="Kpr"/>
                  <w:lang w:val="en-US"/>
                </w:rPr>
                <w:t>hugh</w:t>
              </w:r>
              <w:r w:rsidRPr="002A301E">
                <w:rPr>
                  <w:rStyle w:val="Kpr"/>
                  <w:rFonts w:cs="Arial"/>
                  <w:lang w:val="en-US"/>
                </w:rPr>
                <w:t>@distantfuture.co.uk</w:t>
              </w:r>
            </w:hyperlink>
            <w:r w:rsidRPr="002A301E">
              <w:rPr>
                <w:rFonts w:cs="Arial"/>
                <w:lang w:val="en-US"/>
              </w:rPr>
              <w:t xml:space="preserve"> with their CV </w:t>
            </w:r>
            <w:r w:rsidR="002A301E" w:rsidRPr="002A301E">
              <w:rPr>
                <w:rFonts w:cs="Arial"/>
                <w:lang w:val="en-US"/>
              </w:rPr>
              <w:t xml:space="preserve"> </w:t>
            </w:r>
            <w:r w:rsidRPr="002A301E">
              <w:rPr>
                <w:rFonts w:cs="Arial"/>
                <w:lang w:val="en-US"/>
              </w:rPr>
              <w:t xml:space="preserve">and link to a Demo reel with examples of their work. </w:t>
            </w:r>
            <w:r w:rsidR="001F1AE1">
              <w:rPr>
                <w:rFonts w:cs="Arial"/>
                <w:lang w:val="en-US"/>
              </w:rPr>
              <w:t xml:space="preserve"> </w:t>
            </w:r>
          </w:p>
          <w:p w:rsidR="005F6546" w:rsidRPr="002A301E" w:rsidRDefault="005F6546" w:rsidP="003A7DBD">
            <w:pPr>
              <w:spacing w:after="120"/>
              <w:ind w:right="-142"/>
              <w:rPr>
                <w:lang w:val="en-US"/>
              </w:rPr>
            </w:pPr>
            <w:r w:rsidRPr="005F6546">
              <w:rPr>
                <w:lang w:val="en-US"/>
              </w:rPr>
              <w:t xml:space="preserve">After approval /agreed acceptance: Applicant will be interviewed </w:t>
            </w:r>
            <w:r w:rsidRPr="005F6546">
              <w:rPr>
                <w:lang w:val="en-US"/>
              </w:rPr>
              <w:lastRenderedPageBreak/>
              <w:t>INFORMALLY via Skype.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Other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1F1AE1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Candidates without a demo reel will not be considered.</w:t>
            </w:r>
          </w:p>
        </w:tc>
      </w:tr>
    </w:tbl>
    <w:p w:rsidR="00760D48" w:rsidRDefault="00760D48">
      <w:r>
        <w:rPr>
          <w:rFonts w:ascii="Arial" w:hAnsi="Arial" w:cs="Arial"/>
          <w:sz w:val="24"/>
          <w:szCs w:val="24"/>
          <w:lang w:val="en-US"/>
        </w:rPr>
        <w:t>Please provide as much information on the placement as possible – too much information is better than not enough!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760D48" w:rsidRPr="00ED6EC7" w:rsidRDefault="00E74AB7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3D/2D animator and motion graphics artist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6660" w:type="dxa"/>
          </w:tcPr>
          <w:p w:rsidR="00760D48" w:rsidRDefault="002A301E" w:rsidP="00F433B3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 successful candidate will work as part of a team to produce 2</w:t>
            </w:r>
            <w:r w:rsidR="00F433B3">
              <w:rPr>
                <w:lang w:val="en-US"/>
              </w:rPr>
              <w:t>D and 3D animated materials. Duties will be hugely varied and</w:t>
            </w:r>
            <w:r>
              <w:rPr>
                <w:lang w:val="en-US"/>
              </w:rPr>
              <w:t xml:space="preserve"> </w:t>
            </w:r>
            <w:r w:rsidR="00D453D5">
              <w:rPr>
                <w:lang w:val="en-US"/>
              </w:rPr>
              <w:t xml:space="preserve">may </w:t>
            </w:r>
            <w:r>
              <w:rPr>
                <w:lang w:val="en-US"/>
              </w:rPr>
              <w:t>i</w:t>
            </w:r>
            <w:r w:rsidR="00D453D5">
              <w:rPr>
                <w:lang w:val="en-US"/>
              </w:rPr>
              <w:t xml:space="preserve">nclude </w:t>
            </w:r>
            <w:r w:rsidR="00F433B3">
              <w:rPr>
                <w:lang w:val="en-US"/>
              </w:rPr>
              <w:t>model</w:t>
            </w:r>
            <w:r w:rsidR="00D453D5">
              <w:rPr>
                <w:lang w:val="en-US"/>
              </w:rPr>
              <w:t>ing</w:t>
            </w:r>
            <w:r w:rsidR="00F433B3">
              <w:rPr>
                <w:lang w:val="en-US"/>
              </w:rPr>
              <w:t>, rig</w:t>
            </w:r>
            <w:r w:rsidR="00D453D5">
              <w:rPr>
                <w:lang w:val="en-US"/>
              </w:rPr>
              <w:t>ging, animating</w:t>
            </w:r>
            <w:r w:rsidR="00F433B3">
              <w:rPr>
                <w:lang w:val="en-US"/>
              </w:rPr>
              <w:t>, light</w:t>
            </w:r>
            <w:r w:rsidR="00D453D5">
              <w:rPr>
                <w:lang w:val="en-US"/>
              </w:rPr>
              <w:t>ing</w:t>
            </w:r>
            <w:r w:rsidR="00F433B3">
              <w:rPr>
                <w:lang w:val="en-US"/>
              </w:rPr>
              <w:t xml:space="preserve"> and render</w:t>
            </w:r>
            <w:r w:rsidR="00D453D5">
              <w:rPr>
                <w:lang w:val="en-US"/>
              </w:rPr>
              <w:t>ing within a 3D application</w:t>
            </w:r>
            <w:r w:rsidR="00F433B3">
              <w:rPr>
                <w:lang w:val="en-US"/>
              </w:rPr>
              <w:t xml:space="preserve">. </w:t>
            </w:r>
          </w:p>
          <w:p w:rsidR="00F433B3" w:rsidRDefault="005F6546" w:rsidP="005F65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Other tasks may include compositing and creating motion graphics in after effects and creating textures in Photoshop.  </w:t>
            </w:r>
          </w:p>
          <w:p w:rsidR="00D453D5" w:rsidRPr="00ED6EC7" w:rsidRDefault="00D453D5" w:rsidP="005F6546">
            <w:pPr>
              <w:spacing w:after="120"/>
              <w:rPr>
                <w:lang w:val="en-US"/>
              </w:rPr>
            </w:pPr>
            <w:r w:rsidRPr="00D453D5">
              <w:rPr>
                <w:lang w:val="en-US"/>
              </w:rPr>
              <w:t>Specific work will depend on</w:t>
            </w:r>
            <w:r>
              <w:rPr>
                <w:lang w:val="en-US"/>
              </w:rPr>
              <w:t xml:space="preserve"> the</w:t>
            </w:r>
            <w:r w:rsidRPr="00D453D5">
              <w:rPr>
                <w:lang w:val="en-US"/>
              </w:rPr>
              <w:t xml:space="preserve"> applicant’s skill base.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760D48" w:rsidRPr="00ED6EC7" w:rsidRDefault="00822CDC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Bradford</w:t>
            </w:r>
          </w:p>
        </w:tc>
      </w:tr>
      <w:tr w:rsidR="00B7712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Default="00B7712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Date</w:t>
            </w:r>
          </w:p>
        </w:tc>
        <w:tc>
          <w:tcPr>
            <w:tcW w:w="6660" w:type="dxa"/>
          </w:tcPr>
          <w:p w:rsidR="00B7712B" w:rsidRPr="00ED6EC7" w:rsidRDefault="00D453D5" w:rsidP="00760D48">
            <w:pPr>
              <w:spacing w:after="120"/>
              <w:rPr>
                <w:lang w:val="en-US"/>
              </w:rPr>
            </w:pPr>
            <w:r w:rsidRPr="00D453D5">
              <w:rPr>
                <w:lang w:val="en-US"/>
              </w:rPr>
              <w:t>As soon as applicant can begin / flexible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6660" w:type="dxa"/>
          </w:tcPr>
          <w:p w:rsidR="00760D48" w:rsidRPr="00ED6EC7" w:rsidRDefault="00822CDC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2-12 months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  <w:r>
              <w:rPr>
                <w:rFonts w:ascii="Arial" w:hAnsi="Arial"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760D48" w:rsidRPr="00ED6EC7" w:rsidRDefault="00D453D5" w:rsidP="00760D48">
            <w:pPr>
              <w:spacing w:after="120"/>
              <w:ind w:right="-142"/>
              <w:rPr>
                <w:lang w:val="en-US"/>
              </w:rPr>
            </w:pPr>
            <w:r w:rsidRPr="00D453D5">
              <w:rPr>
                <w:lang w:val="en-US"/>
              </w:rPr>
              <w:t>35 (7 hours a day). This can be negotiable depending on the student.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(please select)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F695F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sym w:font="Wingdings" w:char="F0A8"/>
            </w:r>
            <w:r w:rsidRPr="008F695F">
              <w:rPr>
                <w:rFonts w:ascii="Arial" w:hAnsi="Arial" w:cs="Arial"/>
                <w:lang w:val="en-US"/>
              </w:rPr>
              <w:t xml:space="preserve"> </w:t>
            </w:r>
            <w:r w:rsidRPr="002A301E">
              <w:rPr>
                <w:rFonts w:cs="Arial"/>
                <w:lang w:val="en-US"/>
              </w:rPr>
              <w:t>Accommodation will be provided</w:t>
            </w:r>
          </w:p>
          <w:p w:rsidR="00760D48" w:rsidRPr="002A301E" w:rsidRDefault="00D453D5" w:rsidP="00760D48">
            <w:pPr>
              <w:spacing w:after="120"/>
              <w:ind w:right="-142"/>
              <w:rPr>
                <w:rFonts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" w:char="F0FC"/>
            </w:r>
            <w:r w:rsidR="00760D48" w:rsidRPr="008F695F">
              <w:rPr>
                <w:rFonts w:ascii="Arial" w:hAnsi="Arial" w:cs="Arial"/>
                <w:lang w:val="en-US"/>
              </w:rPr>
              <w:t xml:space="preserve"> </w:t>
            </w:r>
            <w:r w:rsidR="00760D48" w:rsidRPr="002A301E">
              <w:rPr>
                <w:rFonts w:cs="Arial"/>
                <w:lang w:val="en-US"/>
              </w:rPr>
              <w:t>We can assist with finding accommodation</w:t>
            </w:r>
          </w:p>
          <w:p w:rsidR="00760D48" w:rsidRPr="008F695F" w:rsidRDefault="00D453D5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" w:char="F0FC"/>
            </w:r>
            <w:r w:rsidR="00760D48" w:rsidRPr="002A301E">
              <w:rPr>
                <w:rFonts w:cs="Arial"/>
                <w:lang w:val="en-US"/>
              </w:rPr>
              <w:t>Student to make own arrangements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53D5" w:rsidRDefault="00D453D5" w:rsidP="00E74AB7">
            <w:pPr>
              <w:rPr>
                <w:lang w:val="en-US"/>
              </w:rPr>
            </w:pPr>
            <w:r w:rsidRPr="00D453D5">
              <w:rPr>
                <w:rFonts w:cs="Arial"/>
                <w:lang w:val="en-US"/>
              </w:rPr>
              <w:t>No financial support offered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AF12EF" w:rsidRDefault="00760D48" w:rsidP="00760D4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760D48" w:rsidRPr="00D40E2B" w:rsidRDefault="00822CDC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English Fluent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6660" w:type="dxa"/>
          </w:tcPr>
          <w:p w:rsidR="00760D48" w:rsidRDefault="002A301E" w:rsidP="00760D48">
            <w:pPr>
              <w:spacing w:after="120"/>
              <w:ind w:right="-142"/>
              <w:rPr>
                <w:lang w:val="en-US"/>
              </w:rPr>
            </w:pPr>
            <w:r w:rsidRPr="001F1AE1">
              <w:rPr>
                <w:b/>
                <w:lang w:val="en-US"/>
              </w:rPr>
              <w:t>Must</w:t>
            </w:r>
            <w:r>
              <w:rPr>
                <w:lang w:val="en-US"/>
              </w:rPr>
              <w:t xml:space="preserve"> have an advanced knowledge of </w:t>
            </w:r>
            <w:r w:rsidR="001F1AE1">
              <w:rPr>
                <w:lang w:val="en-US"/>
              </w:rPr>
              <w:t xml:space="preserve">a 3D application (Preferably Maya) </w:t>
            </w:r>
            <w:r>
              <w:rPr>
                <w:lang w:val="en-US"/>
              </w:rPr>
              <w:t xml:space="preserve"> </w:t>
            </w:r>
          </w:p>
          <w:p w:rsidR="002A301E" w:rsidRPr="00D40E2B" w:rsidRDefault="002A301E" w:rsidP="002A301E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 strong understanding of the adobe creative suit</w:t>
            </w:r>
            <w:r w:rsidR="001F1AE1">
              <w:rPr>
                <w:lang w:val="en-US"/>
              </w:rPr>
              <w:t>e</w:t>
            </w:r>
            <w:r>
              <w:rPr>
                <w:lang w:val="en-US"/>
              </w:rPr>
              <w:t>, particularly                 after effects and Photoshop.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Drivers license</w:t>
            </w:r>
          </w:p>
        </w:tc>
        <w:tc>
          <w:tcPr>
            <w:tcW w:w="6660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5F6546" w:rsidP="005F6546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Good drawing skills would be an advantage, but not essential</w:t>
            </w: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  <w:vAlign w:val="center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INFORMATION PROVIDED BY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60" w:type="dxa"/>
            <w:vAlign w:val="center"/>
          </w:tcPr>
          <w:p w:rsidR="00760D48" w:rsidRPr="00D40E2B" w:rsidRDefault="00546FD6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Hugh Robertshaw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  <w:vAlign w:val="center"/>
          </w:tcPr>
          <w:p w:rsidR="00760D48" w:rsidRPr="00D40E2B" w:rsidRDefault="00546FD6" w:rsidP="00760D48">
            <w:pPr>
              <w:spacing w:after="120"/>
              <w:ind w:right="-142"/>
              <w:rPr>
                <w:lang w:val="en-US"/>
              </w:rPr>
            </w:pPr>
            <w:r w:rsidRPr="00546FD6">
              <w:rPr>
                <w:lang w:val="en-US"/>
              </w:rPr>
              <w:t>Technical director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60" w:type="dxa"/>
            <w:vAlign w:val="center"/>
          </w:tcPr>
          <w:p w:rsidR="00760D48" w:rsidRPr="00D40E2B" w:rsidRDefault="00546FD6" w:rsidP="00760D48">
            <w:pPr>
              <w:spacing w:after="120"/>
              <w:ind w:right="-142"/>
              <w:rPr>
                <w:lang w:val="en-US"/>
              </w:rPr>
            </w:pPr>
            <w:r w:rsidRPr="00546FD6">
              <w:rPr>
                <w:lang w:val="en-US"/>
              </w:rPr>
              <w:t>hugh@distantfuture.co.uk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  <w:r w:rsidRPr="00F22B62">
              <w:rPr>
                <w:rFonts w:ascii="Arial" w:hAnsi="Arial" w:cs="Arial"/>
                <w:lang w:val="en-US"/>
              </w:rPr>
              <w:t>one number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D40E2B" w:rsidRDefault="00546FD6" w:rsidP="00760D48">
            <w:pPr>
              <w:spacing w:after="120"/>
              <w:ind w:right="-142"/>
              <w:rPr>
                <w:lang w:val="en-US"/>
              </w:rPr>
            </w:pPr>
            <w:r w:rsidRPr="00546FD6">
              <w:rPr>
                <w:lang w:val="en-US"/>
              </w:rPr>
              <w:t>01274 966651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546FD6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17.06.2014</w:t>
            </w:r>
          </w:p>
        </w:tc>
      </w:tr>
    </w:tbl>
    <w:p w:rsidR="00760D48" w:rsidRPr="00760D48" w:rsidRDefault="00760D48" w:rsidP="00DF3646">
      <w:pPr>
        <w:rPr>
          <w:rFonts w:ascii="Arial" w:hAnsi="Arial" w:cs="Arial"/>
        </w:rPr>
      </w:pPr>
    </w:p>
    <w:sectPr w:rsidR="00760D48" w:rsidRPr="00760D48" w:rsidSect="00760D48">
      <w:headerReference w:type="first" r:id="rId10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75" w:rsidRDefault="00A83975">
      <w:r>
        <w:separator/>
      </w:r>
    </w:p>
  </w:endnote>
  <w:endnote w:type="continuationSeparator" w:id="0">
    <w:p w:rsidR="00A83975" w:rsidRDefault="00A8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75" w:rsidRDefault="00A83975">
      <w:r>
        <w:separator/>
      </w:r>
    </w:p>
  </w:footnote>
  <w:footnote w:type="continuationSeparator" w:id="0">
    <w:p w:rsidR="00A83975" w:rsidRDefault="00A8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D5" w:rsidRPr="001B068A" w:rsidRDefault="00816ED1" w:rsidP="001B068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1703705</wp:posOffset>
          </wp:positionH>
          <wp:positionV relativeFrom="margin">
            <wp:posOffset>-257175</wp:posOffset>
          </wp:positionV>
          <wp:extent cx="2857500" cy="819150"/>
          <wp:effectExtent l="0" t="0" r="0" b="0"/>
          <wp:wrapSquare wrapText="bothSides"/>
          <wp:docPr id="4" name="Resim 4" descr="eu_flag-erasmus__vect_po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-erasmus__vect_po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0</wp:posOffset>
          </wp:positionV>
          <wp:extent cx="1123950" cy="491490"/>
          <wp:effectExtent l="19050" t="19050" r="19050" b="22860"/>
          <wp:wrapNone/>
          <wp:docPr id="5" name="Resim 5" descr="ECOR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RY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149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323975" cy="379730"/>
          <wp:effectExtent l="19050" t="19050" r="28575" b="20320"/>
          <wp:wrapNone/>
          <wp:docPr id="6" name="Resim 6" descr="bc-stacked-pm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-stacked-pms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973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36A6C"/>
    <w:rsid w:val="000553E3"/>
    <w:rsid w:val="000C1DBD"/>
    <w:rsid w:val="000F71ED"/>
    <w:rsid w:val="001157DA"/>
    <w:rsid w:val="00126148"/>
    <w:rsid w:val="001965D9"/>
    <w:rsid w:val="001B068A"/>
    <w:rsid w:val="001B37EF"/>
    <w:rsid w:val="001F1AE1"/>
    <w:rsid w:val="002A301E"/>
    <w:rsid w:val="003A7DBD"/>
    <w:rsid w:val="003F7475"/>
    <w:rsid w:val="00475B7C"/>
    <w:rsid w:val="00482141"/>
    <w:rsid w:val="004E4EBA"/>
    <w:rsid w:val="0050140A"/>
    <w:rsid w:val="00546FD6"/>
    <w:rsid w:val="005676BD"/>
    <w:rsid w:val="005F6546"/>
    <w:rsid w:val="00716136"/>
    <w:rsid w:val="00730EFA"/>
    <w:rsid w:val="00760D48"/>
    <w:rsid w:val="00816ED1"/>
    <w:rsid w:val="00822CDC"/>
    <w:rsid w:val="00A4686D"/>
    <w:rsid w:val="00A6648D"/>
    <w:rsid w:val="00A83975"/>
    <w:rsid w:val="00AD048C"/>
    <w:rsid w:val="00B237CA"/>
    <w:rsid w:val="00B312F1"/>
    <w:rsid w:val="00B72CC1"/>
    <w:rsid w:val="00B740BC"/>
    <w:rsid w:val="00B7712B"/>
    <w:rsid w:val="00BC2063"/>
    <w:rsid w:val="00BE69E6"/>
    <w:rsid w:val="00D453D5"/>
    <w:rsid w:val="00DB7E83"/>
    <w:rsid w:val="00DF3646"/>
    <w:rsid w:val="00E10071"/>
    <w:rsid w:val="00E74AB7"/>
    <w:rsid w:val="00E83BE8"/>
    <w:rsid w:val="00E86D8A"/>
    <w:rsid w:val="00E96D50"/>
    <w:rsid w:val="00F36F19"/>
    <w:rsid w:val="00F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gh@distantfuture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C095-9E50-4B2E-892B-343F746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3085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mailto:hugh@distantfuture.co.uk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Rana Atabay</cp:lastModifiedBy>
  <cp:revision>2</cp:revision>
  <dcterms:created xsi:type="dcterms:W3CDTF">2014-07-07T22:04:00Z</dcterms:created>
  <dcterms:modified xsi:type="dcterms:W3CDTF">2014-07-07T22:04:00Z</dcterms:modified>
</cp:coreProperties>
</file>