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72" w:rsidRPr="008E1172" w:rsidRDefault="008E1172" w:rsidP="008E1172">
      <w:pPr>
        <w:tabs>
          <w:tab w:val="left" w:pos="4680"/>
          <w:tab w:val="left" w:pos="5580"/>
          <w:tab w:val="left" w:pos="8640"/>
        </w:tabs>
        <w:spacing w:after="0" w:line="360" w:lineRule="auto"/>
        <w:jc w:val="right"/>
        <w:rPr>
          <w:rFonts w:ascii="Verdana" w:eastAsia="Times New Roman" w:hAnsi="Verdana" w:cs="Tahoma"/>
          <w:b/>
          <w:snapToGrid w:val="0"/>
          <w:sz w:val="20"/>
          <w:szCs w:val="20"/>
          <w:lang w:val="tr-TR" w:eastAsia="en-GB"/>
        </w:rPr>
      </w:pPr>
      <w:r w:rsidRPr="008E1172">
        <w:rPr>
          <w:rFonts w:ascii="Verdana" w:eastAsia="Times New Roman" w:hAnsi="Verdana" w:cs="Tahoma"/>
          <w:b/>
          <w:snapToGrid w:val="0"/>
          <w:sz w:val="20"/>
          <w:szCs w:val="20"/>
          <w:lang w:val="tr-TR" w:eastAsia="en-GB"/>
        </w:rPr>
        <w:t>Ek V.12</w:t>
      </w:r>
    </w:p>
    <w:p w:rsidR="008E1172" w:rsidRPr="008E1172" w:rsidRDefault="008E1172" w:rsidP="008E1172">
      <w:pPr>
        <w:tabs>
          <w:tab w:val="left" w:pos="4680"/>
          <w:tab w:val="left" w:pos="5580"/>
          <w:tab w:val="left" w:pos="8640"/>
        </w:tabs>
        <w:spacing w:after="0" w:line="360" w:lineRule="auto"/>
        <w:rPr>
          <w:rFonts w:ascii="Times New Roman" w:eastAsia="Times New Roman" w:hAnsi="Times New Roman" w:cs="Times New Roman"/>
          <w:b/>
          <w:snapToGrid w:val="0"/>
          <w:sz w:val="20"/>
          <w:szCs w:val="20"/>
          <w:lang w:val="pt-PT" w:eastAsia="en-GB"/>
        </w:rPr>
      </w:pPr>
      <w:r>
        <w:rPr>
          <w:rFonts w:ascii="Times New Roman" w:eastAsia="Times New Roman" w:hAnsi="Times New Roman" w:cs="Times New Roman"/>
          <w:b/>
          <w:noProof/>
          <w:sz w:val="20"/>
          <w:szCs w:val="20"/>
          <w:lang w:val="en-US"/>
        </w:rPr>
        <w:drawing>
          <wp:inline distT="0" distB="0" distL="0" distR="0">
            <wp:extent cx="1657350" cy="676275"/>
            <wp:effectExtent l="0" t="0" r="0" b="9525"/>
            <wp:docPr id="1" name="Resim 1" descr="egitimvekültü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imvekültü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r w:rsidRPr="008E1172">
        <w:rPr>
          <w:rFonts w:ascii="Times New Roman" w:eastAsia="Times New Roman" w:hAnsi="Times New Roman" w:cs="Times New Roman"/>
          <w:b/>
          <w:snapToGrid w:val="0"/>
          <w:sz w:val="20"/>
          <w:szCs w:val="20"/>
          <w:lang w:val="pt-PT" w:eastAsia="en-GB"/>
        </w:rPr>
        <w:tab/>
      </w:r>
      <w:r w:rsidRPr="008E1172">
        <w:rPr>
          <w:rFonts w:ascii="Times New Roman" w:eastAsia="Times New Roman" w:hAnsi="Times New Roman" w:cs="Times New Roman"/>
          <w:b/>
          <w:snapToGrid w:val="0"/>
          <w:sz w:val="20"/>
          <w:szCs w:val="20"/>
          <w:lang w:val="pt-PT" w:eastAsia="en-GB"/>
        </w:rPr>
        <w:tab/>
        <w:t xml:space="preserve">                                                 </w:t>
      </w:r>
    </w:p>
    <w:p w:rsidR="008E1172" w:rsidRPr="008E1172" w:rsidRDefault="008E1172" w:rsidP="008E1172">
      <w:pPr>
        <w:tabs>
          <w:tab w:val="left" w:pos="5670"/>
        </w:tabs>
        <w:spacing w:after="0" w:line="240" w:lineRule="auto"/>
        <w:rPr>
          <w:rFonts w:ascii="Verdana" w:eastAsia="Times New Roman" w:hAnsi="Verdana" w:cs="Times New Roman"/>
          <w:b/>
          <w:snapToGrid w:val="0"/>
          <w:color w:val="333399"/>
          <w:sz w:val="20"/>
          <w:szCs w:val="20"/>
          <w:lang w:val="tr-TR" w:eastAsia="en-GB"/>
        </w:rPr>
      </w:pPr>
      <w:proofErr w:type="spellStart"/>
      <w:r w:rsidRPr="008E1172">
        <w:rPr>
          <w:rFonts w:ascii="Verdana" w:eastAsia="Times New Roman" w:hAnsi="Verdana" w:cs="Times New Roman"/>
          <w:b/>
          <w:snapToGrid w:val="0"/>
          <w:color w:val="333399"/>
          <w:sz w:val="20"/>
          <w:szCs w:val="20"/>
          <w:lang w:val="tr-TR" w:eastAsia="en-GB"/>
        </w:rPr>
        <w:t>Hayatboyu</w:t>
      </w:r>
      <w:proofErr w:type="spellEnd"/>
      <w:r w:rsidRPr="008E1172">
        <w:rPr>
          <w:rFonts w:ascii="Verdana" w:eastAsia="Times New Roman" w:hAnsi="Verdana" w:cs="Times New Roman"/>
          <w:b/>
          <w:snapToGrid w:val="0"/>
          <w:color w:val="333399"/>
          <w:sz w:val="20"/>
          <w:szCs w:val="20"/>
          <w:lang w:val="tr-TR" w:eastAsia="en-GB"/>
        </w:rPr>
        <w:t xml:space="preserve"> Öğrenme Programı</w:t>
      </w:r>
    </w:p>
    <w:p w:rsidR="008E1172" w:rsidRPr="008E1172" w:rsidRDefault="008E1172" w:rsidP="008E1172">
      <w:pPr>
        <w:tabs>
          <w:tab w:val="left" w:pos="4680"/>
          <w:tab w:val="left" w:pos="5580"/>
          <w:tab w:val="left" w:pos="8640"/>
        </w:tabs>
        <w:spacing w:after="0" w:line="360" w:lineRule="auto"/>
        <w:rPr>
          <w:rFonts w:ascii="Verdana" w:eastAsia="Times New Roman" w:hAnsi="Verdana" w:cs="Tahoma"/>
          <w:b/>
          <w:snapToGrid w:val="0"/>
          <w:sz w:val="20"/>
          <w:szCs w:val="20"/>
          <w:lang w:val="tr-TR" w:eastAsia="en-GB"/>
        </w:rPr>
      </w:pPr>
    </w:p>
    <w:p w:rsidR="008E1172" w:rsidRPr="008E1172" w:rsidRDefault="008E1172" w:rsidP="008E1172">
      <w:pPr>
        <w:tabs>
          <w:tab w:val="left" w:pos="4680"/>
          <w:tab w:val="left" w:pos="5580"/>
          <w:tab w:val="left" w:pos="8640"/>
        </w:tabs>
        <w:spacing w:after="0" w:line="360" w:lineRule="auto"/>
        <w:jc w:val="right"/>
        <w:rPr>
          <w:rFonts w:ascii="Verdana" w:eastAsia="Times New Roman" w:hAnsi="Verdana" w:cs="Tahoma"/>
          <w:b/>
          <w:snapToGrid w:val="0"/>
          <w:sz w:val="20"/>
          <w:szCs w:val="20"/>
          <w:lang w:val="tr-TR" w:eastAsia="en-GB"/>
        </w:rPr>
      </w:pPr>
    </w:p>
    <w:p w:rsidR="008E1172" w:rsidRPr="008E1172" w:rsidRDefault="008E1172" w:rsidP="008E1172">
      <w:pPr>
        <w:tabs>
          <w:tab w:val="left" w:pos="4680"/>
          <w:tab w:val="left" w:pos="5580"/>
          <w:tab w:val="left" w:pos="8640"/>
        </w:tabs>
        <w:spacing w:after="0" w:line="360" w:lineRule="auto"/>
        <w:jc w:val="center"/>
        <w:rPr>
          <w:rFonts w:ascii="Verdana" w:eastAsia="Times New Roman" w:hAnsi="Verdana" w:cs="Tahoma"/>
          <w:b/>
          <w:snapToGrid w:val="0"/>
          <w:sz w:val="20"/>
          <w:szCs w:val="20"/>
          <w:lang w:val="tr-TR" w:eastAsia="en-GB"/>
        </w:rPr>
      </w:pPr>
      <w:proofErr w:type="spellStart"/>
      <w:r w:rsidRPr="008E1172">
        <w:rPr>
          <w:rFonts w:ascii="Verdana" w:eastAsia="Times New Roman" w:hAnsi="Verdana" w:cs="Tahoma"/>
          <w:b/>
          <w:snapToGrid w:val="0"/>
          <w:sz w:val="20"/>
          <w:szCs w:val="20"/>
          <w:lang w:val="tr-TR" w:eastAsia="en-GB"/>
        </w:rPr>
        <w:t>Hayatboyu</w:t>
      </w:r>
      <w:proofErr w:type="spellEnd"/>
      <w:r w:rsidRPr="008E1172">
        <w:rPr>
          <w:rFonts w:ascii="Verdana" w:eastAsia="Times New Roman" w:hAnsi="Verdana" w:cs="Tahoma"/>
          <w:b/>
          <w:snapToGrid w:val="0"/>
          <w:sz w:val="20"/>
          <w:szCs w:val="20"/>
          <w:lang w:val="tr-TR" w:eastAsia="en-GB"/>
        </w:rPr>
        <w:t xml:space="preserve"> Öğrenme Programı</w:t>
      </w:r>
    </w:p>
    <w:p w:rsidR="008E1172" w:rsidRPr="008E1172" w:rsidRDefault="008E1172" w:rsidP="008E1172">
      <w:pPr>
        <w:tabs>
          <w:tab w:val="left" w:pos="4680"/>
          <w:tab w:val="left" w:pos="5580"/>
          <w:tab w:val="left" w:pos="8640"/>
        </w:tabs>
        <w:spacing w:after="0" w:line="360" w:lineRule="auto"/>
        <w:jc w:val="center"/>
        <w:rPr>
          <w:rFonts w:ascii="Verdana" w:eastAsia="Times New Roman" w:hAnsi="Verdana" w:cs="Tahoma"/>
          <w:b/>
          <w:snapToGrid w:val="0"/>
          <w:sz w:val="20"/>
          <w:szCs w:val="20"/>
          <w:lang w:val="tr-TR" w:eastAsia="en-GB"/>
        </w:rPr>
      </w:pPr>
      <w:proofErr w:type="spellStart"/>
      <w:r w:rsidRPr="008E1172">
        <w:rPr>
          <w:rFonts w:ascii="Verdana" w:eastAsia="Times New Roman" w:hAnsi="Verdana" w:cs="Tahoma"/>
          <w:b/>
          <w:snapToGrid w:val="0"/>
          <w:sz w:val="20"/>
          <w:szCs w:val="20"/>
          <w:lang w:val="tr-TR" w:eastAsia="en-GB"/>
        </w:rPr>
        <w:t>Erasmus</w:t>
      </w:r>
      <w:proofErr w:type="spellEnd"/>
      <w:r w:rsidRPr="008E1172">
        <w:rPr>
          <w:rFonts w:ascii="Verdana" w:eastAsia="Times New Roman" w:hAnsi="Verdana" w:cs="Tahoma"/>
          <w:b/>
          <w:snapToGrid w:val="0"/>
          <w:sz w:val="20"/>
          <w:szCs w:val="20"/>
          <w:lang w:val="tr-TR" w:eastAsia="en-GB"/>
        </w:rPr>
        <w:t xml:space="preserve"> Eğitim Alma Hareketliliği Sözleşme Modeli</w:t>
      </w:r>
    </w:p>
    <w:p w:rsidR="008E1172" w:rsidRPr="008E1172" w:rsidRDefault="008E1172" w:rsidP="008E1172">
      <w:pPr>
        <w:tabs>
          <w:tab w:val="left" w:pos="4680"/>
          <w:tab w:val="left" w:pos="5580"/>
          <w:tab w:val="left" w:pos="8640"/>
        </w:tabs>
        <w:spacing w:after="0" w:line="360" w:lineRule="auto"/>
        <w:jc w:val="center"/>
        <w:rPr>
          <w:rFonts w:ascii="Verdana" w:eastAsia="Times New Roman" w:hAnsi="Verdana" w:cs="Tahoma"/>
          <w:b/>
          <w:snapToGrid w:val="0"/>
          <w:sz w:val="20"/>
          <w:szCs w:val="20"/>
          <w:lang w:val="tr-TR" w:eastAsia="en-GB"/>
        </w:rPr>
      </w:pPr>
      <w:r w:rsidRPr="008E1172">
        <w:rPr>
          <w:rFonts w:ascii="Verdana" w:eastAsia="Times New Roman" w:hAnsi="Verdana" w:cs="Tahoma"/>
          <w:b/>
          <w:snapToGrid w:val="0"/>
          <w:sz w:val="20"/>
          <w:szCs w:val="20"/>
          <w:lang w:val="tr-TR" w:eastAsia="en-GB"/>
        </w:rPr>
        <w:t>(Personel ile Üniversite arasında)</w:t>
      </w:r>
    </w:p>
    <w:p w:rsidR="008E1172" w:rsidRPr="008E1172" w:rsidRDefault="008E1172" w:rsidP="008E1172">
      <w:pPr>
        <w:spacing w:after="0" w:line="240" w:lineRule="auto"/>
        <w:jc w:val="center"/>
        <w:rPr>
          <w:rFonts w:ascii="Verdana" w:eastAsia="Times New Roman" w:hAnsi="Verdana" w:cs="Tahoma"/>
          <w:snapToGrid w:val="0"/>
          <w:sz w:val="20"/>
          <w:szCs w:val="20"/>
          <w:lang w:val="tr-TR" w:eastAsia="en-GB"/>
        </w:rPr>
      </w:pPr>
    </w:p>
    <w:p w:rsidR="008E1172" w:rsidRPr="008E1172" w:rsidRDefault="008E1172" w:rsidP="008E1172">
      <w:pPr>
        <w:spacing w:after="0" w:line="240" w:lineRule="auto"/>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 xml:space="preserve">Bundan böyle “kurum” olarak adlandırılacak taraf: </w:t>
      </w:r>
    </w:p>
    <w:p w:rsidR="008E1172" w:rsidRPr="008E1172" w:rsidRDefault="008E1172" w:rsidP="008E1172">
      <w:pPr>
        <w:spacing w:after="0" w:line="240" w:lineRule="auto"/>
        <w:ind w:left="709"/>
        <w:rPr>
          <w:rFonts w:ascii="Verdana" w:eastAsia="Times New Roman" w:hAnsi="Verdana" w:cs="Tahoma"/>
          <w:snapToGrid w:val="0"/>
          <w:sz w:val="20"/>
          <w:szCs w:val="20"/>
          <w:lang w:val="tr-TR" w:eastAsia="en-GB"/>
        </w:rPr>
      </w:pPr>
    </w:p>
    <w:p w:rsidR="008E1172" w:rsidRPr="008E1172" w:rsidRDefault="008E1172" w:rsidP="008E1172">
      <w:pPr>
        <w:spacing w:after="0" w:line="240" w:lineRule="auto"/>
        <w:ind w:left="709"/>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 xml:space="preserve">Gönderen kurumun </w:t>
      </w:r>
      <w:proofErr w:type="gramStart"/>
      <w:r w:rsidRPr="008E1172">
        <w:rPr>
          <w:rFonts w:ascii="Verdana" w:eastAsia="Times New Roman" w:hAnsi="Verdana" w:cs="Tahoma"/>
          <w:snapToGrid w:val="0"/>
          <w:sz w:val="20"/>
          <w:szCs w:val="20"/>
          <w:lang w:val="tr-TR" w:eastAsia="en-GB"/>
        </w:rPr>
        <w:t>adı :</w:t>
      </w:r>
      <w:proofErr w:type="gramEnd"/>
      <w:r w:rsidRPr="008E1172">
        <w:rPr>
          <w:rFonts w:ascii="Verdana" w:eastAsia="Times New Roman" w:hAnsi="Verdana" w:cs="Tahoma"/>
          <w:snapToGrid w:val="0"/>
          <w:sz w:val="20"/>
          <w:szCs w:val="20"/>
          <w:lang w:val="tr-TR" w:eastAsia="en-GB"/>
        </w:rPr>
        <w:t xml:space="preserve"> </w:t>
      </w:r>
    </w:p>
    <w:p w:rsidR="008E1172" w:rsidRPr="008E1172" w:rsidRDefault="008E1172" w:rsidP="008E1172">
      <w:pPr>
        <w:spacing w:after="0" w:line="240" w:lineRule="auto"/>
        <w:ind w:left="709"/>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 xml:space="preserve">Açık adresi </w:t>
      </w:r>
      <w:r w:rsidRPr="008E1172">
        <w:rPr>
          <w:rFonts w:ascii="Verdana" w:eastAsia="Times New Roman" w:hAnsi="Verdana" w:cs="Tahoma"/>
          <w:snapToGrid w:val="0"/>
          <w:sz w:val="20"/>
          <w:szCs w:val="20"/>
          <w:lang w:val="tr-TR" w:eastAsia="en-GB"/>
        </w:rPr>
        <w:tab/>
      </w:r>
      <w:r w:rsidRPr="008E1172">
        <w:rPr>
          <w:rFonts w:ascii="Verdana" w:eastAsia="Times New Roman" w:hAnsi="Verdana" w:cs="Tahoma"/>
          <w:snapToGrid w:val="0"/>
          <w:sz w:val="20"/>
          <w:szCs w:val="20"/>
          <w:lang w:val="tr-TR" w:eastAsia="en-GB"/>
        </w:rPr>
        <w:tab/>
        <w:t xml:space="preserve">   : </w:t>
      </w:r>
    </w:p>
    <w:p w:rsidR="008E1172" w:rsidRPr="008E1172" w:rsidRDefault="008E1172" w:rsidP="008E1172">
      <w:pPr>
        <w:spacing w:after="0" w:line="240" w:lineRule="auto"/>
        <w:ind w:left="709"/>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 xml:space="preserve">Kurum yetkilisinin adı </w:t>
      </w:r>
      <w:proofErr w:type="gramStart"/>
      <w:r w:rsidRPr="008E1172">
        <w:rPr>
          <w:rFonts w:ascii="Verdana" w:eastAsia="Times New Roman" w:hAnsi="Verdana" w:cs="Tahoma"/>
          <w:snapToGrid w:val="0"/>
          <w:sz w:val="20"/>
          <w:szCs w:val="20"/>
          <w:lang w:val="tr-TR" w:eastAsia="en-GB"/>
        </w:rPr>
        <w:t>soyadı :</w:t>
      </w:r>
      <w:proofErr w:type="gramEnd"/>
      <w:r w:rsidRPr="008E1172">
        <w:rPr>
          <w:rFonts w:ascii="Verdana" w:eastAsia="Times New Roman" w:hAnsi="Verdana" w:cs="Tahoma"/>
          <w:snapToGrid w:val="0"/>
          <w:sz w:val="20"/>
          <w:szCs w:val="20"/>
          <w:lang w:val="tr-TR" w:eastAsia="en-GB"/>
        </w:rPr>
        <w:t xml:space="preserve"> </w:t>
      </w:r>
    </w:p>
    <w:p w:rsidR="008E1172" w:rsidRPr="008E1172" w:rsidRDefault="008E1172" w:rsidP="008E1172">
      <w:pPr>
        <w:spacing w:after="0" w:line="240" w:lineRule="auto"/>
        <w:ind w:left="709"/>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 xml:space="preserve">Kurumdaki görevi </w:t>
      </w:r>
      <w:r w:rsidRPr="008E1172">
        <w:rPr>
          <w:rFonts w:ascii="Verdana" w:eastAsia="Times New Roman" w:hAnsi="Verdana" w:cs="Tahoma"/>
          <w:snapToGrid w:val="0"/>
          <w:sz w:val="20"/>
          <w:szCs w:val="20"/>
          <w:lang w:val="tr-TR" w:eastAsia="en-GB"/>
        </w:rPr>
        <w:tab/>
        <w:t xml:space="preserve">   : </w:t>
      </w:r>
    </w:p>
    <w:p w:rsidR="008E1172" w:rsidRPr="008E1172" w:rsidRDefault="008E1172" w:rsidP="008E1172">
      <w:pPr>
        <w:spacing w:after="0" w:line="240" w:lineRule="auto"/>
        <w:rPr>
          <w:rFonts w:ascii="Verdana" w:eastAsia="Times New Roman" w:hAnsi="Verdana" w:cs="Tahoma"/>
          <w:snapToGrid w:val="0"/>
          <w:sz w:val="20"/>
          <w:szCs w:val="20"/>
          <w:lang w:val="tr-TR" w:eastAsia="en-GB"/>
        </w:rPr>
      </w:pPr>
    </w:p>
    <w:p w:rsidR="008E1172" w:rsidRPr="008E1172" w:rsidRDefault="008E1172" w:rsidP="008E1172">
      <w:pPr>
        <w:spacing w:after="0" w:line="240" w:lineRule="auto"/>
        <w:rPr>
          <w:rFonts w:ascii="Verdana" w:eastAsia="Times New Roman" w:hAnsi="Verdana" w:cs="Tahoma"/>
          <w:snapToGrid w:val="0"/>
          <w:sz w:val="20"/>
          <w:szCs w:val="20"/>
          <w:lang w:val="tr-TR" w:eastAsia="en-GB"/>
        </w:rPr>
      </w:pPr>
      <w:proofErr w:type="gramStart"/>
      <w:r w:rsidRPr="008E1172">
        <w:rPr>
          <w:rFonts w:ascii="Verdana" w:eastAsia="Times New Roman" w:hAnsi="Verdana" w:cs="Tahoma"/>
          <w:snapToGrid w:val="0"/>
          <w:sz w:val="20"/>
          <w:szCs w:val="20"/>
          <w:lang w:val="tr-TR" w:eastAsia="en-GB"/>
        </w:rPr>
        <w:t>ile</w:t>
      </w:r>
      <w:proofErr w:type="gramEnd"/>
      <w:r w:rsidRPr="008E1172">
        <w:rPr>
          <w:rFonts w:ascii="Verdana" w:eastAsia="Times New Roman" w:hAnsi="Verdana" w:cs="Tahoma"/>
          <w:snapToGrid w:val="0"/>
          <w:sz w:val="20"/>
          <w:szCs w:val="20"/>
          <w:lang w:val="tr-TR" w:eastAsia="en-GB"/>
        </w:rPr>
        <w:t xml:space="preserve"> bundan böyle “yararlanıcı” olarak anılacak diğer taraf:</w:t>
      </w:r>
    </w:p>
    <w:p w:rsidR="008E1172" w:rsidRPr="008E1172" w:rsidRDefault="008E1172" w:rsidP="008E1172">
      <w:pPr>
        <w:spacing w:after="0" w:line="240" w:lineRule="auto"/>
        <w:rPr>
          <w:rFonts w:ascii="Verdana" w:eastAsia="Times New Roman" w:hAnsi="Verdana" w:cs="Tahoma"/>
          <w:snapToGrid w:val="0"/>
          <w:sz w:val="20"/>
          <w:szCs w:val="20"/>
          <w:lang w:val="tr-TR" w:eastAsia="en-GB"/>
        </w:rPr>
      </w:pPr>
    </w:p>
    <w:p w:rsidR="008E1172" w:rsidRPr="008E1172" w:rsidRDefault="008E1172" w:rsidP="008E1172">
      <w:pPr>
        <w:spacing w:after="0" w:line="240" w:lineRule="auto"/>
        <w:ind w:left="720"/>
        <w:jc w:val="both"/>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 xml:space="preserve">Personelin adı soyadı:  </w:t>
      </w:r>
      <w:proofErr w:type="gramStart"/>
      <w:r w:rsidRPr="008E1172">
        <w:rPr>
          <w:rFonts w:ascii="Verdana" w:eastAsia="Times New Roman" w:hAnsi="Verdana" w:cs="Tahoma"/>
          <w:snapToGrid w:val="0"/>
          <w:sz w:val="20"/>
          <w:szCs w:val="20"/>
          <w:highlight w:val="lightGray"/>
          <w:lang w:val="tr-TR" w:eastAsia="en-GB"/>
        </w:rPr>
        <w:t>………………………………………………….</w:t>
      </w:r>
      <w:proofErr w:type="gramEnd"/>
      <w:r w:rsidRPr="008E1172">
        <w:rPr>
          <w:rFonts w:ascii="Verdana" w:eastAsia="Times New Roman" w:hAnsi="Verdana" w:cs="Tahoma"/>
          <w:snapToGrid w:val="0"/>
          <w:sz w:val="20"/>
          <w:szCs w:val="20"/>
          <w:lang w:val="tr-TR" w:eastAsia="en-GB"/>
        </w:rPr>
        <w:t xml:space="preserve"> </w:t>
      </w:r>
    </w:p>
    <w:p w:rsidR="008E1172" w:rsidRPr="008E1172" w:rsidRDefault="008E1172" w:rsidP="008E1172">
      <w:pPr>
        <w:spacing w:after="0" w:line="240" w:lineRule="auto"/>
        <w:ind w:left="720"/>
        <w:jc w:val="both"/>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 xml:space="preserve">Açık adresi </w:t>
      </w:r>
      <w:proofErr w:type="gramStart"/>
      <w:r w:rsidRPr="008E1172">
        <w:rPr>
          <w:rFonts w:ascii="Verdana" w:eastAsia="Times New Roman" w:hAnsi="Verdana" w:cs="Tahoma"/>
          <w:snapToGrid w:val="0"/>
          <w:sz w:val="20"/>
          <w:szCs w:val="20"/>
          <w:lang w:val="tr-TR" w:eastAsia="en-GB"/>
        </w:rPr>
        <w:t>:</w:t>
      </w:r>
      <w:r w:rsidRPr="008E1172">
        <w:rPr>
          <w:rFonts w:ascii="Verdana" w:eastAsia="Times New Roman" w:hAnsi="Verdana" w:cs="Tahoma"/>
          <w:snapToGrid w:val="0"/>
          <w:sz w:val="20"/>
          <w:szCs w:val="20"/>
          <w:highlight w:val="lightGray"/>
          <w:lang w:val="tr-TR" w:eastAsia="en-GB"/>
        </w:rPr>
        <w:t>………………………………………………………………………………………………………………….</w:t>
      </w:r>
      <w:proofErr w:type="gramEnd"/>
    </w:p>
    <w:p w:rsidR="008E1172" w:rsidRPr="008E1172" w:rsidRDefault="008E1172" w:rsidP="008E1172">
      <w:pPr>
        <w:spacing w:after="0" w:line="240" w:lineRule="auto"/>
        <w:ind w:left="720"/>
        <w:jc w:val="both"/>
        <w:rPr>
          <w:rFonts w:ascii="Times New Roman" w:eastAsia="Times New Roman" w:hAnsi="Times New Roman" w:cs="Times New Roman"/>
          <w:snapToGrid w:val="0"/>
          <w:lang w:val="tr-TR" w:eastAsia="en-GB"/>
        </w:rPr>
      </w:pPr>
    </w:p>
    <w:p w:rsidR="008E1172" w:rsidRPr="008E1172" w:rsidRDefault="008E1172" w:rsidP="008E1172">
      <w:pPr>
        <w:spacing w:after="0" w:line="240" w:lineRule="auto"/>
        <w:ind w:left="720"/>
        <w:jc w:val="both"/>
        <w:rPr>
          <w:rFonts w:ascii="Times New Roman" w:eastAsia="Times New Roman" w:hAnsi="Times New Roman" w:cs="Times New Roman"/>
          <w:snapToGrid w:val="0"/>
          <w:lang w:val="tr-TR" w:eastAsia="en-GB"/>
        </w:rPr>
      </w:pPr>
    </w:p>
    <w:p w:rsidR="008E1172" w:rsidRPr="008E1172" w:rsidRDefault="008E1172" w:rsidP="008E1172">
      <w:pPr>
        <w:tabs>
          <w:tab w:val="left" w:pos="2700"/>
          <w:tab w:val="right" w:pos="4860"/>
          <w:tab w:val="right" w:pos="6120"/>
          <w:tab w:val="right" w:pos="7200"/>
          <w:tab w:val="right" w:pos="9000"/>
        </w:tabs>
        <w:spacing w:after="0" w:line="360" w:lineRule="auto"/>
        <w:jc w:val="both"/>
        <w:rPr>
          <w:rFonts w:ascii="Verdana" w:eastAsia="Times New Roman" w:hAnsi="Verdana" w:cs="Tahoma"/>
          <w:snapToGrid w:val="0"/>
          <w:sz w:val="20"/>
          <w:szCs w:val="20"/>
          <w:lang w:val="tr-TR" w:eastAsia="en-GB"/>
        </w:rPr>
      </w:pPr>
      <w:proofErr w:type="gramStart"/>
      <w:r w:rsidRPr="008E1172">
        <w:rPr>
          <w:rFonts w:ascii="Verdana" w:eastAsia="Times New Roman" w:hAnsi="Verdana" w:cs="Tahoma"/>
          <w:snapToGrid w:val="0"/>
          <w:sz w:val="20"/>
          <w:szCs w:val="20"/>
          <w:lang w:val="tr-TR" w:eastAsia="en-GB"/>
        </w:rPr>
        <w:t>anlaşmanın</w:t>
      </w:r>
      <w:proofErr w:type="gramEnd"/>
      <w:r w:rsidRPr="008E1172">
        <w:rPr>
          <w:rFonts w:ascii="Verdana" w:eastAsia="Times New Roman" w:hAnsi="Verdana" w:cs="Tahoma"/>
          <w:snapToGrid w:val="0"/>
          <w:sz w:val="20"/>
          <w:szCs w:val="20"/>
          <w:lang w:val="tr-TR" w:eastAsia="en-GB"/>
        </w:rPr>
        <w:t xml:space="preserve"> temel parçası olan aşağıdaki şartlar ve ekler üzerinde mutabakata varmışlardır.</w:t>
      </w:r>
    </w:p>
    <w:p w:rsidR="008E1172" w:rsidRPr="008E1172" w:rsidRDefault="008E1172" w:rsidP="008E1172">
      <w:pPr>
        <w:spacing w:after="0" w:line="240" w:lineRule="auto"/>
        <w:rPr>
          <w:rFonts w:ascii="Verdana" w:eastAsia="Times New Roman" w:hAnsi="Verdana" w:cs="Tahoma"/>
          <w:snapToGrid w:val="0"/>
          <w:sz w:val="20"/>
          <w:szCs w:val="20"/>
          <w:lang w:val="tr-TR" w:eastAsia="en-GB"/>
        </w:rPr>
      </w:pPr>
    </w:p>
    <w:p w:rsidR="008E1172" w:rsidRPr="008E1172" w:rsidRDefault="008E1172" w:rsidP="008E1172">
      <w:pPr>
        <w:spacing w:after="0" w:line="240" w:lineRule="auto"/>
        <w:rPr>
          <w:rFonts w:ascii="Verdana" w:eastAsia="Times New Roman" w:hAnsi="Verdana" w:cs="Tahoma"/>
          <w:b/>
          <w:snapToGrid w:val="0"/>
          <w:sz w:val="20"/>
          <w:szCs w:val="20"/>
          <w:lang w:val="tr-TR" w:eastAsia="en-GB"/>
        </w:rPr>
      </w:pPr>
      <w:proofErr w:type="gramStart"/>
      <w:r w:rsidRPr="008E1172">
        <w:rPr>
          <w:rFonts w:ascii="Verdana" w:eastAsia="Times New Roman" w:hAnsi="Verdana" w:cs="Tahoma"/>
          <w:b/>
          <w:snapToGrid w:val="0"/>
          <w:sz w:val="20"/>
          <w:szCs w:val="20"/>
          <w:lang w:val="tr-TR" w:eastAsia="en-GB"/>
        </w:rPr>
        <w:t>Ekler :</w:t>
      </w:r>
      <w:proofErr w:type="gramEnd"/>
    </w:p>
    <w:p w:rsidR="008E1172" w:rsidRPr="008E1172" w:rsidRDefault="008E1172" w:rsidP="008E1172">
      <w:pPr>
        <w:spacing w:after="0" w:line="240" w:lineRule="auto"/>
        <w:rPr>
          <w:rFonts w:ascii="Verdana" w:eastAsia="Times New Roman" w:hAnsi="Verdana" w:cs="Tahoma"/>
          <w:snapToGrid w:val="0"/>
          <w:sz w:val="20"/>
          <w:szCs w:val="20"/>
          <w:lang w:val="tr-TR" w:eastAsia="en-GB"/>
        </w:rPr>
      </w:pPr>
    </w:p>
    <w:p w:rsidR="008E1172" w:rsidRPr="008E1172" w:rsidRDefault="008E1172" w:rsidP="008E1172">
      <w:pPr>
        <w:tabs>
          <w:tab w:val="left" w:pos="1418"/>
        </w:tabs>
        <w:spacing w:after="0" w:line="240" w:lineRule="auto"/>
        <w:ind w:left="1440" w:hanging="1440"/>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Ek I</w:t>
      </w:r>
      <w:r w:rsidRPr="008E1172">
        <w:rPr>
          <w:rFonts w:ascii="Verdana" w:eastAsia="Times New Roman" w:hAnsi="Verdana" w:cs="Tahoma"/>
          <w:snapToGrid w:val="0"/>
          <w:sz w:val="20"/>
          <w:szCs w:val="20"/>
          <w:lang w:val="tr-TR" w:eastAsia="en-GB"/>
        </w:rPr>
        <w:tab/>
        <w:t xml:space="preserve">İş planı  </w:t>
      </w:r>
    </w:p>
    <w:p w:rsidR="008E1172" w:rsidRPr="008E1172" w:rsidRDefault="008E1172" w:rsidP="008E1172">
      <w:pPr>
        <w:tabs>
          <w:tab w:val="left" w:pos="1418"/>
        </w:tabs>
        <w:spacing w:after="0" w:line="240" w:lineRule="auto"/>
        <w:rPr>
          <w:rFonts w:ascii="Verdana" w:eastAsia="Times New Roman" w:hAnsi="Verdana" w:cs="Tahoma"/>
          <w:snapToGrid w:val="0"/>
          <w:sz w:val="20"/>
          <w:szCs w:val="20"/>
          <w:lang w:val="tr-TR" w:eastAsia="en-GB"/>
        </w:rPr>
      </w:pPr>
      <w:r w:rsidRPr="008E1172">
        <w:rPr>
          <w:rFonts w:ascii="Verdana" w:eastAsia="Times New Roman" w:hAnsi="Verdana" w:cs="Tahoma"/>
          <w:snapToGrid w:val="0"/>
          <w:sz w:val="20"/>
          <w:szCs w:val="20"/>
          <w:lang w:val="tr-TR" w:eastAsia="en-GB"/>
        </w:rPr>
        <w:t>Ek II</w:t>
      </w:r>
      <w:r w:rsidRPr="008E1172">
        <w:rPr>
          <w:rFonts w:ascii="Verdana" w:eastAsia="Times New Roman" w:hAnsi="Verdana" w:cs="Tahoma"/>
          <w:snapToGrid w:val="0"/>
          <w:sz w:val="20"/>
          <w:szCs w:val="20"/>
          <w:lang w:val="tr-TR" w:eastAsia="en-GB"/>
        </w:rPr>
        <w:tab/>
        <w:t>Genel hükümler</w:t>
      </w:r>
    </w:p>
    <w:p w:rsidR="008E1172" w:rsidRPr="008E1172" w:rsidRDefault="008E1172" w:rsidP="008E1172">
      <w:pPr>
        <w:spacing w:after="0" w:line="240" w:lineRule="auto"/>
        <w:jc w:val="both"/>
        <w:rPr>
          <w:rFonts w:ascii="Times New Roman" w:eastAsia="Times New Roman" w:hAnsi="Times New Roman" w:cs="Times New Roman"/>
          <w:snapToGrid w:val="0"/>
          <w:lang w:val="tr-TR" w:eastAsia="en-GB"/>
        </w:rPr>
      </w:pPr>
      <w:r w:rsidRPr="008E1172">
        <w:rPr>
          <w:rFonts w:ascii="Verdana" w:eastAsia="Times New Roman" w:hAnsi="Verdana" w:cs="Tahoma"/>
          <w:snapToGrid w:val="0"/>
          <w:sz w:val="20"/>
          <w:szCs w:val="20"/>
          <w:lang w:val="tr-TR" w:eastAsia="en-GB"/>
        </w:rPr>
        <w:t>Ek III</w:t>
      </w:r>
      <w:r w:rsidRPr="008E1172">
        <w:rPr>
          <w:rFonts w:ascii="Verdana" w:eastAsia="Times New Roman" w:hAnsi="Verdana" w:cs="Tahoma"/>
          <w:snapToGrid w:val="0"/>
          <w:sz w:val="20"/>
          <w:szCs w:val="20"/>
          <w:lang w:val="tr-TR" w:eastAsia="en-GB"/>
        </w:rPr>
        <w:tab/>
      </w:r>
      <w:r w:rsidRPr="008E1172">
        <w:rPr>
          <w:rFonts w:ascii="Verdana" w:eastAsia="Times New Roman" w:hAnsi="Verdana" w:cs="Tahoma"/>
          <w:snapToGrid w:val="0"/>
          <w:sz w:val="20"/>
          <w:szCs w:val="20"/>
          <w:lang w:val="tr-TR" w:eastAsia="en-GB"/>
        </w:rPr>
        <w:tab/>
        <w:t>Eğitim alma hareketliliği faaliyet raporu</w:t>
      </w:r>
    </w:p>
    <w:p w:rsidR="008E1172" w:rsidRPr="008E1172" w:rsidRDefault="008E1172" w:rsidP="008E1172">
      <w:pPr>
        <w:spacing w:after="0" w:line="240" w:lineRule="auto"/>
        <w:jc w:val="center"/>
        <w:rPr>
          <w:rFonts w:ascii="Times New Roman" w:eastAsia="Times New Roman" w:hAnsi="Times New Roman" w:cs="Times New Roman"/>
          <w:b/>
          <w:snapToGrid w:val="0"/>
          <w:u w:val="single"/>
          <w:lang w:val="tr-TR" w:eastAsia="en-GB"/>
        </w:rPr>
        <w:sectPr w:rsidR="008E1172" w:rsidRPr="008E1172" w:rsidSect="008E1172">
          <w:headerReference w:type="default" r:id="rId8"/>
          <w:footerReference w:type="even" r:id="rId9"/>
          <w:footerReference w:type="default" r:id="rId10"/>
          <w:footerReference w:type="first" r:id="rId11"/>
          <w:footnotePr>
            <w:pos w:val="beneathText"/>
          </w:footnotePr>
          <w:pgSz w:w="11907" w:h="16840" w:code="9"/>
          <w:pgMar w:top="1134" w:right="1134" w:bottom="1134" w:left="1418" w:header="720" w:footer="720" w:gutter="0"/>
          <w:cols w:space="720"/>
          <w:titlePg/>
        </w:sectPr>
      </w:pPr>
    </w:p>
    <w:p w:rsidR="008E1172" w:rsidRPr="008E1172" w:rsidRDefault="008E1172" w:rsidP="008E1172">
      <w:pPr>
        <w:spacing w:after="0" w:line="240" w:lineRule="auto"/>
        <w:jc w:val="center"/>
        <w:rPr>
          <w:rFonts w:ascii="Verdana" w:eastAsia="Times New Roman" w:hAnsi="Verdana" w:cs="Times New Roman"/>
          <w:b/>
          <w:snapToGrid w:val="0"/>
          <w:sz w:val="20"/>
          <w:szCs w:val="20"/>
          <w:u w:val="single"/>
          <w:lang w:val="tr-TR" w:eastAsia="en-GB"/>
        </w:rPr>
      </w:pPr>
    </w:p>
    <w:p w:rsidR="008E1172" w:rsidRPr="008E1172" w:rsidRDefault="008E1172" w:rsidP="008E1172">
      <w:pPr>
        <w:spacing w:after="0" w:line="240" w:lineRule="auto"/>
        <w:jc w:val="center"/>
        <w:rPr>
          <w:rFonts w:ascii="Verdana" w:eastAsia="Times New Roman" w:hAnsi="Verdana" w:cs="Times New Roman"/>
          <w:b/>
          <w:snapToGrid w:val="0"/>
          <w:sz w:val="20"/>
          <w:szCs w:val="20"/>
          <w:u w:val="single"/>
          <w:lang w:val="tr-TR" w:eastAsia="en-GB"/>
        </w:rPr>
      </w:pPr>
    </w:p>
    <w:p w:rsidR="008E1172" w:rsidRPr="008E1172" w:rsidRDefault="008E1172" w:rsidP="008E1172">
      <w:pPr>
        <w:spacing w:after="0" w:line="240" w:lineRule="auto"/>
        <w:jc w:val="center"/>
        <w:rPr>
          <w:rFonts w:ascii="Verdana" w:eastAsia="Times New Roman" w:hAnsi="Verdana" w:cs="Times New Roman"/>
          <w:b/>
          <w:snapToGrid w:val="0"/>
          <w:sz w:val="20"/>
          <w:szCs w:val="20"/>
          <w:u w:val="single"/>
          <w:lang w:val="tr-TR" w:eastAsia="en-GB"/>
        </w:rPr>
      </w:pPr>
    </w:p>
    <w:p w:rsidR="008E1172" w:rsidRPr="008E1172" w:rsidRDefault="008E1172" w:rsidP="008E1172">
      <w:pPr>
        <w:spacing w:before="100" w:beforeAutospacing="1" w:after="100" w:afterAutospacing="1" w:line="240" w:lineRule="auto"/>
        <w:jc w:val="center"/>
        <w:rPr>
          <w:rFonts w:ascii="Verdana" w:eastAsia="Times New Roman" w:hAnsi="Verdana" w:cs="Times New Roman"/>
          <w:b/>
          <w:snapToGrid w:val="0"/>
          <w:sz w:val="20"/>
          <w:szCs w:val="20"/>
          <w:u w:val="single"/>
          <w:lang w:val="tr-TR" w:eastAsia="en-GB"/>
        </w:rPr>
      </w:pPr>
      <w:r w:rsidRPr="008E1172">
        <w:rPr>
          <w:rFonts w:ascii="Verdana" w:eastAsia="Times New Roman" w:hAnsi="Verdana" w:cs="Times New Roman"/>
          <w:b/>
          <w:snapToGrid w:val="0"/>
          <w:sz w:val="20"/>
          <w:szCs w:val="20"/>
          <w:u w:val="single"/>
          <w:lang w:val="tr-TR" w:eastAsia="en-GB"/>
        </w:rPr>
        <w:t>ŞARTLAR</w:t>
      </w:r>
    </w:p>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p>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r w:rsidRPr="008E1172">
        <w:rPr>
          <w:rFonts w:ascii="Verdana" w:eastAsia="Times New Roman" w:hAnsi="Verdana" w:cs="Times New Roman"/>
          <w:b/>
          <w:snapToGrid w:val="0"/>
          <w:sz w:val="20"/>
          <w:szCs w:val="20"/>
          <w:lang w:val="tr-TR" w:eastAsia="en-GB"/>
        </w:rPr>
        <w:t>MADDE 1 – HİBENİN AMACI</w:t>
      </w: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1.1</w:t>
      </w:r>
      <w:r w:rsidRPr="008E1172">
        <w:rPr>
          <w:rFonts w:ascii="Verdana" w:eastAsia="Times New Roman" w:hAnsi="Verdana" w:cs="Times New Roman"/>
          <w:snapToGrid w:val="0"/>
          <w:sz w:val="20"/>
          <w:szCs w:val="20"/>
          <w:lang w:val="tr-TR" w:eastAsia="en-GB"/>
        </w:rPr>
        <w:tab/>
        <w:t xml:space="preserve">Kurum, yararlanıcıya </w:t>
      </w:r>
      <w:proofErr w:type="spellStart"/>
      <w:r w:rsidRPr="008E1172">
        <w:rPr>
          <w:rFonts w:ascii="Verdana" w:eastAsia="Times New Roman" w:hAnsi="Verdana" w:cs="Times New Roman"/>
          <w:snapToGrid w:val="0"/>
          <w:sz w:val="20"/>
          <w:szCs w:val="20"/>
          <w:lang w:val="tr-TR" w:eastAsia="en-GB"/>
        </w:rPr>
        <w:t>Hayatboyu</w:t>
      </w:r>
      <w:proofErr w:type="spellEnd"/>
      <w:r w:rsidRPr="008E1172">
        <w:rPr>
          <w:rFonts w:ascii="Verdana" w:eastAsia="Times New Roman" w:hAnsi="Verdana" w:cs="Times New Roman"/>
          <w:snapToGrid w:val="0"/>
          <w:sz w:val="20"/>
          <w:szCs w:val="20"/>
          <w:lang w:val="tr-TR" w:eastAsia="en-GB"/>
        </w:rPr>
        <w:t xml:space="preserve"> Öğrenme Programı </w:t>
      </w:r>
      <w:proofErr w:type="spellStart"/>
      <w:r w:rsidRPr="008E1172">
        <w:rPr>
          <w:rFonts w:ascii="Verdana" w:eastAsia="Times New Roman" w:hAnsi="Verdana" w:cs="Times New Roman"/>
          <w:snapToGrid w:val="0"/>
          <w:sz w:val="20"/>
          <w:szCs w:val="20"/>
          <w:lang w:val="tr-TR" w:eastAsia="en-GB"/>
        </w:rPr>
        <w:t>Erasmus</w:t>
      </w:r>
      <w:proofErr w:type="spellEnd"/>
      <w:r w:rsidRPr="008E1172">
        <w:rPr>
          <w:rFonts w:ascii="Verdana" w:eastAsia="Times New Roman" w:hAnsi="Verdana" w:cs="Times New Roman"/>
          <w:snapToGrid w:val="0"/>
          <w:sz w:val="20"/>
          <w:szCs w:val="20"/>
          <w:lang w:val="tr-TR" w:eastAsia="en-GB"/>
        </w:rPr>
        <w:t xml:space="preserve"> programı altında yer alan </w:t>
      </w:r>
      <w:proofErr w:type="spellStart"/>
      <w:r w:rsidRPr="008E1172">
        <w:rPr>
          <w:rFonts w:ascii="Verdana" w:eastAsia="Times New Roman" w:hAnsi="Verdana" w:cs="Times New Roman"/>
          <w:snapToGrid w:val="0"/>
          <w:sz w:val="20"/>
          <w:szCs w:val="20"/>
          <w:lang w:val="tr-TR" w:eastAsia="en-GB"/>
        </w:rPr>
        <w:t>Erasmus</w:t>
      </w:r>
      <w:proofErr w:type="spellEnd"/>
      <w:r w:rsidRPr="008E1172">
        <w:rPr>
          <w:rFonts w:ascii="Verdana" w:eastAsia="Times New Roman" w:hAnsi="Verdana" w:cs="Times New Roman"/>
          <w:snapToGrid w:val="0"/>
          <w:sz w:val="20"/>
          <w:szCs w:val="20"/>
          <w:lang w:val="tr-TR" w:eastAsia="en-GB"/>
        </w:rPr>
        <w:t xml:space="preserve"> eğitim alma hareketliliği faaliyetine katılımı için Topluluk mali desteğini verir. </w:t>
      </w: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1.2</w:t>
      </w:r>
      <w:r w:rsidRPr="008E1172">
        <w:rPr>
          <w:rFonts w:ascii="Verdana" w:eastAsia="Times New Roman" w:hAnsi="Verdana" w:cs="Times New Roman"/>
          <w:snapToGrid w:val="0"/>
          <w:sz w:val="20"/>
          <w:szCs w:val="20"/>
          <w:lang w:val="tr-TR" w:eastAsia="en-GB"/>
        </w:rPr>
        <w:tab/>
        <w:t>Yararlanıcı, hibeyi kabul eder ve kendi sorumluluğu altında eğitim alma hareketliliği faaliyetini Ek 1’de tanımlandığı şekliyle (İş planı) yerine getirmeyi taahhüt eder.</w:t>
      </w:r>
    </w:p>
    <w:p w:rsid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1.3</w:t>
      </w:r>
      <w:r w:rsidRPr="008E1172">
        <w:rPr>
          <w:rFonts w:ascii="Verdana" w:eastAsia="Times New Roman" w:hAnsi="Verdana" w:cs="Times New Roman"/>
          <w:snapToGrid w:val="0"/>
          <w:sz w:val="20"/>
          <w:szCs w:val="20"/>
          <w:lang w:val="tr-TR" w:eastAsia="en-GB"/>
        </w:rPr>
        <w:tab/>
        <w:t xml:space="preserve">Yararlanıcı, bu anlaşmada belirtilen şart ve hükümleri kabul ettiğini beyan eder. Anlaşma ile ilgili herhangi bir değişiklik veya ek, yazılı olarak yapılır. </w:t>
      </w:r>
    </w:p>
    <w:p w:rsid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b/>
          <w:snapToGrid w:val="0"/>
          <w:sz w:val="20"/>
          <w:szCs w:val="20"/>
          <w:lang w:val="tr-TR" w:eastAsia="en-GB"/>
        </w:rPr>
        <w:t>MADDE 2 - SÜRE</w:t>
      </w: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2.1</w:t>
      </w:r>
      <w:r w:rsidRPr="008E1172">
        <w:rPr>
          <w:rFonts w:ascii="Verdana" w:eastAsia="Times New Roman" w:hAnsi="Verdana" w:cs="Times New Roman"/>
          <w:snapToGrid w:val="0"/>
          <w:sz w:val="20"/>
          <w:szCs w:val="20"/>
          <w:lang w:val="tr-TR" w:eastAsia="en-GB"/>
        </w:rPr>
        <w:tab/>
        <w:t>Anlaşma, iki tarafın sonuncusu tarafından imzalandığı tarihte yürürlüğe girer.</w:t>
      </w: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2.2</w:t>
      </w:r>
      <w:r w:rsidRPr="008E1172">
        <w:rPr>
          <w:rFonts w:ascii="Verdana" w:eastAsia="Times New Roman" w:hAnsi="Verdana" w:cs="Times New Roman"/>
          <w:snapToGrid w:val="0"/>
          <w:sz w:val="20"/>
          <w:szCs w:val="20"/>
          <w:lang w:val="tr-TR" w:eastAsia="en-GB"/>
        </w:rPr>
        <w:tab/>
        <w:t xml:space="preserve">Eğitim alma hareketliliği faaliyeti en erken 1 Haziran 2008 tarihinde başlar; en geç 30 Eylül 2009 tarihinde son bulur. </w:t>
      </w:r>
    </w:p>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r w:rsidRPr="008E1172">
        <w:rPr>
          <w:rFonts w:ascii="Verdana" w:eastAsia="Times New Roman" w:hAnsi="Verdana" w:cs="Times New Roman"/>
          <w:b/>
          <w:snapToGrid w:val="0"/>
          <w:sz w:val="20"/>
          <w:szCs w:val="20"/>
          <w:lang w:val="tr-TR" w:eastAsia="en-GB"/>
        </w:rPr>
        <w:t>MADDE 3 – MALİ DESTEK</w:t>
      </w: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 xml:space="preserve">3.1 </w:t>
      </w:r>
      <w:r w:rsidRPr="008E1172">
        <w:rPr>
          <w:rFonts w:ascii="Verdana" w:eastAsia="Times New Roman" w:hAnsi="Verdana" w:cs="Times New Roman"/>
          <w:snapToGrid w:val="0"/>
          <w:sz w:val="20"/>
          <w:szCs w:val="20"/>
          <w:lang w:val="tr-TR" w:eastAsia="en-GB"/>
        </w:rPr>
        <w:tab/>
        <w:t xml:space="preserve">Eğitim alma hareketliliği faaliyetine bir katkı </w:t>
      </w:r>
      <w:proofErr w:type="spellStart"/>
      <w:r w:rsidRPr="008E1172">
        <w:rPr>
          <w:rFonts w:ascii="Verdana" w:eastAsia="Times New Roman" w:hAnsi="Verdana" w:cs="Times New Roman"/>
          <w:snapToGrid w:val="0"/>
          <w:sz w:val="20"/>
          <w:szCs w:val="20"/>
          <w:lang w:val="tr-TR" w:eastAsia="en-GB"/>
        </w:rPr>
        <w:t>nitelliğinde</w:t>
      </w:r>
      <w:proofErr w:type="spellEnd"/>
      <w:r w:rsidRPr="008E1172">
        <w:rPr>
          <w:rFonts w:ascii="Verdana" w:eastAsia="Times New Roman" w:hAnsi="Verdana" w:cs="Times New Roman"/>
          <w:snapToGrid w:val="0"/>
          <w:sz w:val="20"/>
          <w:szCs w:val="20"/>
          <w:lang w:val="tr-TR" w:eastAsia="en-GB"/>
        </w:rPr>
        <w:t xml:space="preserve"> olan Topluluk hibesi için belirlenen azami tutar </w:t>
      </w:r>
      <w:r w:rsidRPr="008E1172">
        <w:rPr>
          <w:rFonts w:ascii="Verdana" w:eastAsia="Times New Roman" w:hAnsi="Verdana" w:cs="Times New Roman"/>
          <w:snapToGrid w:val="0"/>
          <w:sz w:val="20"/>
          <w:szCs w:val="20"/>
          <w:highlight w:val="lightGray"/>
          <w:lang w:val="tr-TR" w:eastAsia="en-GB"/>
        </w:rPr>
        <w:t>[</w:t>
      </w:r>
      <w:proofErr w:type="gramStart"/>
      <w:r w:rsidRPr="008E1172">
        <w:rPr>
          <w:rFonts w:ascii="Verdana" w:eastAsia="Times New Roman" w:hAnsi="Verdana" w:cs="Times New Roman"/>
          <w:snapToGrid w:val="0"/>
          <w:sz w:val="20"/>
          <w:szCs w:val="20"/>
          <w:highlight w:val="lightGray"/>
          <w:lang w:val="tr-TR" w:eastAsia="en-GB"/>
        </w:rPr>
        <w:t>….…</w:t>
      </w:r>
      <w:proofErr w:type="gramEnd"/>
      <w:r w:rsidRPr="008E1172">
        <w:rPr>
          <w:rFonts w:ascii="Verdana" w:eastAsia="Times New Roman" w:hAnsi="Verdana" w:cs="Times New Roman"/>
          <w:snapToGrid w:val="0"/>
          <w:sz w:val="20"/>
          <w:szCs w:val="20"/>
          <w:highlight w:val="lightGray"/>
          <w:lang w:val="tr-TR" w:eastAsia="en-GB"/>
        </w:rPr>
        <w:t>] Avro’</w:t>
      </w:r>
      <w:r w:rsidRPr="008E1172">
        <w:rPr>
          <w:rFonts w:ascii="Verdana" w:eastAsia="Times New Roman" w:hAnsi="Verdana" w:cs="Times New Roman"/>
          <w:snapToGrid w:val="0"/>
          <w:sz w:val="20"/>
          <w:szCs w:val="20"/>
          <w:lang w:val="tr-TR" w:eastAsia="en-GB"/>
        </w:rPr>
        <w:t xml:space="preserve"> dur.</w:t>
      </w: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3.2</w:t>
      </w:r>
      <w:r w:rsidRPr="008E1172">
        <w:rPr>
          <w:rFonts w:ascii="Verdana" w:eastAsia="Times New Roman" w:hAnsi="Verdana" w:cs="Times New Roman"/>
          <w:snapToGrid w:val="0"/>
          <w:sz w:val="20"/>
          <w:szCs w:val="20"/>
          <w:lang w:val="tr-TR" w:eastAsia="en-GB"/>
        </w:rPr>
        <w:tab/>
        <w:t xml:space="preserve">Nihai hibe miktarı personelin eğitim alma hareketliliği faaliyeti amacıyla yurtdışında kaldığı süre ile gittiği ülke için belirlenen haftalık ya da günlük hibe miktarları dikkate alınarak hesap edilir. Yararlanıcı kurumuna, hareketlilik faaliyetinin başlama ve bitiş tarihlerini gösteren bir belge (katılım sertifikası) sunmakla yükümlüdür. Faaliyete ilişkin seyahat giderleri, belirlenen </w:t>
      </w:r>
      <w:proofErr w:type="gramStart"/>
      <w:r w:rsidRPr="008E1172">
        <w:rPr>
          <w:rFonts w:ascii="Verdana" w:eastAsia="Times New Roman" w:hAnsi="Verdana" w:cs="Times New Roman"/>
          <w:snapToGrid w:val="0"/>
          <w:sz w:val="20"/>
          <w:szCs w:val="20"/>
          <w:lang w:val="tr-TR" w:eastAsia="en-GB"/>
        </w:rPr>
        <w:t>kriterlere</w:t>
      </w:r>
      <w:proofErr w:type="gramEnd"/>
      <w:r w:rsidRPr="008E1172">
        <w:rPr>
          <w:rFonts w:ascii="Verdana" w:eastAsia="Times New Roman" w:hAnsi="Verdana" w:cs="Times New Roman"/>
          <w:snapToGrid w:val="0"/>
          <w:sz w:val="20"/>
          <w:szCs w:val="20"/>
          <w:lang w:val="tr-TR" w:eastAsia="en-GB"/>
        </w:rPr>
        <w:t xml:space="preserve"> uygun olduğu takdirde, gerçekleşme değerleri üzerinden ve seyahat ile ilgili belgelerin ofise tesliminden sonra ödenir.</w:t>
      </w:r>
    </w:p>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r w:rsidRPr="008E1172">
        <w:rPr>
          <w:rFonts w:ascii="Verdana" w:eastAsia="Times New Roman" w:hAnsi="Verdana" w:cs="Times New Roman"/>
          <w:b/>
          <w:snapToGrid w:val="0"/>
          <w:sz w:val="20"/>
          <w:szCs w:val="20"/>
          <w:lang w:val="tr-TR" w:eastAsia="en-GB"/>
        </w:rPr>
        <w:t>MADDE 4 – ÖDEME</w:t>
      </w: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4.1</w:t>
      </w:r>
      <w:r w:rsidRPr="008E1172">
        <w:rPr>
          <w:rFonts w:ascii="Verdana" w:eastAsia="Times New Roman" w:hAnsi="Verdana" w:cs="Times New Roman"/>
          <w:snapToGrid w:val="0"/>
          <w:sz w:val="20"/>
          <w:szCs w:val="20"/>
          <w:lang w:val="tr-TR" w:eastAsia="en-GB"/>
        </w:rPr>
        <w:tab/>
        <w:t xml:space="preserve">Anlaşmanın yürürlüğe girişinden itibaren 45 gün içinde, yararlanıcıya, azami hibe miktarının %80’ine tekabül eden </w:t>
      </w:r>
      <w:r w:rsidRPr="008E1172">
        <w:rPr>
          <w:rFonts w:ascii="Verdana" w:eastAsia="Times New Roman" w:hAnsi="Verdana" w:cs="Times New Roman"/>
          <w:snapToGrid w:val="0"/>
          <w:sz w:val="20"/>
          <w:szCs w:val="20"/>
          <w:highlight w:val="lightGray"/>
          <w:lang w:val="tr-TR" w:eastAsia="en-GB"/>
        </w:rPr>
        <w:t>[</w:t>
      </w:r>
      <w:proofErr w:type="gramStart"/>
      <w:r w:rsidRPr="008E1172">
        <w:rPr>
          <w:rFonts w:ascii="Verdana" w:eastAsia="Times New Roman" w:hAnsi="Verdana" w:cs="Times New Roman"/>
          <w:snapToGrid w:val="0"/>
          <w:sz w:val="20"/>
          <w:szCs w:val="20"/>
          <w:highlight w:val="lightGray"/>
          <w:lang w:val="tr-TR" w:eastAsia="en-GB"/>
        </w:rPr>
        <w:t>….…</w:t>
      </w:r>
      <w:proofErr w:type="gramEnd"/>
      <w:r w:rsidRPr="008E1172">
        <w:rPr>
          <w:rFonts w:ascii="Verdana" w:eastAsia="Times New Roman" w:hAnsi="Verdana" w:cs="Times New Roman"/>
          <w:snapToGrid w:val="0"/>
          <w:sz w:val="20"/>
          <w:szCs w:val="20"/>
          <w:highlight w:val="lightGray"/>
          <w:lang w:val="tr-TR" w:eastAsia="en-GB"/>
        </w:rPr>
        <w:t>] Avro</w:t>
      </w:r>
      <w:r w:rsidRPr="008E1172">
        <w:rPr>
          <w:rFonts w:ascii="Verdana" w:eastAsia="Times New Roman" w:hAnsi="Verdana" w:cs="Times New Roman"/>
          <w:snapToGrid w:val="0"/>
          <w:sz w:val="20"/>
          <w:szCs w:val="20"/>
          <w:lang w:val="tr-TR" w:eastAsia="en-GB"/>
        </w:rPr>
        <w:t xml:space="preserve"> tutarında bir ön finansman ödemesi yapılır. </w:t>
      </w:r>
    </w:p>
    <w:p w:rsidR="008E1172" w:rsidRPr="008E1172" w:rsidRDefault="008E1172" w:rsidP="008E1172">
      <w:pPr>
        <w:spacing w:after="0" w:line="240" w:lineRule="auto"/>
        <w:ind w:left="567" w:hanging="567"/>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4.2</w:t>
      </w:r>
      <w:r w:rsidRPr="008E1172">
        <w:rPr>
          <w:rFonts w:ascii="Verdana" w:eastAsia="Times New Roman" w:hAnsi="Verdana" w:cs="Times New Roman"/>
          <w:snapToGrid w:val="0"/>
          <w:sz w:val="20"/>
          <w:szCs w:val="20"/>
          <w:lang w:val="tr-TR" w:eastAsia="en-GB"/>
        </w:rPr>
        <w:tab/>
        <w:t>Faaliyete ilişkin nihai rapor, yararlanıcının, hibenin bakiyesinin ödenmesine yönelik talebi sayılır. Kurum, bakiye ödemeyi, nihai raporun alınmasından itibaren 45 takvim günü içinde yapar.</w:t>
      </w:r>
    </w:p>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r w:rsidRPr="008E1172">
        <w:rPr>
          <w:rFonts w:ascii="Verdana" w:eastAsia="Times New Roman" w:hAnsi="Verdana" w:cs="Times New Roman"/>
          <w:b/>
          <w:snapToGrid w:val="0"/>
          <w:sz w:val="20"/>
          <w:szCs w:val="20"/>
          <w:lang w:val="tr-TR" w:eastAsia="en-GB"/>
        </w:rPr>
        <w:t>MADDE 5 – NİHAİ RAPOR</w:t>
      </w:r>
    </w:p>
    <w:p w:rsidR="008E1172" w:rsidRPr="008E1172" w:rsidRDefault="008E1172" w:rsidP="008E1172">
      <w:pPr>
        <w:spacing w:after="0" w:line="240" w:lineRule="auto"/>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Yararlanıcı, hareketlilik faaliyetinin sona ermesinden itibaren en geç 30 gün içinde, resmi formları kullanarak nihai raporu sunar.</w:t>
      </w:r>
    </w:p>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p>
    <w:p w:rsid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p>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r w:rsidRPr="008E1172">
        <w:rPr>
          <w:rFonts w:ascii="Verdana" w:eastAsia="Times New Roman" w:hAnsi="Verdana" w:cs="Times New Roman"/>
          <w:b/>
          <w:snapToGrid w:val="0"/>
          <w:sz w:val="20"/>
          <w:szCs w:val="20"/>
          <w:lang w:val="tr-TR" w:eastAsia="en-GB"/>
        </w:rPr>
        <w:lastRenderedPageBreak/>
        <w:t>MADDE 6 – BANKA HESABI</w:t>
      </w:r>
    </w:p>
    <w:p w:rsidR="008E1172" w:rsidRPr="008E1172" w:rsidRDefault="008E1172" w:rsidP="008E1172">
      <w:pPr>
        <w:spacing w:after="120" w:line="240" w:lineRule="auto"/>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Ödemeler ’</w:t>
      </w:r>
      <w:proofErr w:type="spellStart"/>
      <w:r w:rsidRPr="008E1172">
        <w:rPr>
          <w:rFonts w:ascii="Verdana" w:eastAsia="Times New Roman" w:hAnsi="Verdana" w:cs="Times New Roman"/>
          <w:snapToGrid w:val="0"/>
          <w:sz w:val="20"/>
          <w:szCs w:val="20"/>
          <w:lang w:val="tr-TR" w:eastAsia="en-GB"/>
        </w:rPr>
        <w:t>nın</w:t>
      </w:r>
      <w:proofErr w:type="spellEnd"/>
      <w:r w:rsidRPr="008E1172">
        <w:rPr>
          <w:rFonts w:ascii="Verdana" w:eastAsia="Times New Roman" w:hAnsi="Verdana" w:cs="Times New Roman"/>
          <w:snapToGrid w:val="0"/>
          <w:sz w:val="20"/>
          <w:szCs w:val="20"/>
          <w:lang w:val="tr-TR" w:eastAsia="en-GB"/>
        </w:rPr>
        <w:t xml:space="preserve"> aşağıda belirtilen banka hesabına yapılır:</w:t>
      </w:r>
    </w:p>
    <w:tbl>
      <w:tblPr>
        <w:tblStyle w:val="TabloKlavuzu"/>
        <w:tblW w:w="0" w:type="auto"/>
        <w:tblInd w:w="108" w:type="dxa"/>
        <w:tblLook w:val="01E0" w:firstRow="1" w:lastRow="1" w:firstColumn="1" w:lastColumn="1" w:noHBand="0" w:noVBand="0"/>
      </w:tblPr>
      <w:tblGrid>
        <w:gridCol w:w="4504"/>
        <w:gridCol w:w="3827"/>
      </w:tblGrid>
      <w:tr w:rsidR="008E1172" w:rsidRPr="008E1172" w:rsidTr="00A66FAD">
        <w:tc>
          <w:tcPr>
            <w:tcW w:w="4504" w:type="dxa"/>
          </w:tcPr>
          <w:p w:rsidR="008E1172" w:rsidRPr="008E1172" w:rsidRDefault="008E1172" w:rsidP="008E1172">
            <w:pPr>
              <w:jc w:val="both"/>
              <w:rPr>
                <w:rFonts w:ascii="Verdana" w:hAnsi="Verdana"/>
                <w:snapToGrid w:val="0"/>
                <w:lang w:val="tr-TR" w:eastAsia="en-GB"/>
              </w:rPr>
            </w:pPr>
            <w:r w:rsidRPr="008E1172">
              <w:rPr>
                <w:rFonts w:ascii="Verdana" w:hAnsi="Verdana"/>
                <w:snapToGrid w:val="0"/>
                <w:lang w:val="tr-TR" w:eastAsia="en-GB"/>
              </w:rPr>
              <w:t>Bankanın adı</w:t>
            </w:r>
          </w:p>
        </w:tc>
        <w:tc>
          <w:tcPr>
            <w:tcW w:w="3827" w:type="dxa"/>
            <w:shd w:val="clear" w:color="auto" w:fill="CCCCCC"/>
          </w:tcPr>
          <w:p w:rsidR="008E1172" w:rsidRPr="008E1172" w:rsidRDefault="008E1172" w:rsidP="008E1172">
            <w:pPr>
              <w:jc w:val="both"/>
              <w:rPr>
                <w:rFonts w:ascii="Verdana" w:hAnsi="Verdana"/>
                <w:snapToGrid w:val="0"/>
                <w:highlight w:val="darkMagenta"/>
                <w:lang w:val="tr-TR" w:eastAsia="en-GB"/>
              </w:rPr>
            </w:pPr>
          </w:p>
        </w:tc>
      </w:tr>
      <w:tr w:rsidR="008E1172" w:rsidRPr="008E1172" w:rsidTr="00A66FAD">
        <w:tc>
          <w:tcPr>
            <w:tcW w:w="4504" w:type="dxa"/>
          </w:tcPr>
          <w:p w:rsidR="008E1172" w:rsidRPr="008E1172" w:rsidRDefault="008E1172" w:rsidP="008E1172">
            <w:pPr>
              <w:jc w:val="both"/>
              <w:rPr>
                <w:rFonts w:ascii="Verdana" w:hAnsi="Verdana"/>
                <w:snapToGrid w:val="0"/>
                <w:lang w:val="tr-TR" w:eastAsia="en-GB"/>
              </w:rPr>
            </w:pPr>
            <w:r w:rsidRPr="008E1172">
              <w:rPr>
                <w:rFonts w:ascii="Verdana" w:hAnsi="Verdana"/>
                <w:snapToGrid w:val="0"/>
                <w:lang w:val="tr-TR" w:eastAsia="en-GB"/>
              </w:rPr>
              <w:t>Şubenin adresi</w:t>
            </w:r>
          </w:p>
        </w:tc>
        <w:tc>
          <w:tcPr>
            <w:tcW w:w="3827" w:type="dxa"/>
            <w:shd w:val="clear" w:color="auto" w:fill="CCCCCC"/>
          </w:tcPr>
          <w:p w:rsidR="008E1172" w:rsidRPr="008E1172" w:rsidRDefault="008E1172" w:rsidP="008E1172">
            <w:pPr>
              <w:jc w:val="both"/>
              <w:rPr>
                <w:rFonts w:ascii="Verdana" w:hAnsi="Verdana"/>
                <w:snapToGrid w:val="0"/>
                <w:highlight w:val="darkMagenta"/>
                <w:lang w:val="tr-TR" w:eastAsia="en-GB"/>
              </w:rPr>
            </w:pPr>
          </w:p>
        </w:tc>
      </w:tr>
      <w:tr w:rsidR="008E1172" w:rsidRPr="008E1172" w:rsidTr="00A66FAD">
        <w:tc>
          <w:tcPr>
            <w:tcW w:w="4504" w:type="dxa"/>
          </w:tcPr>
          <w:p w:rsidR="008E1172" w:rsidRPr="008E1172" w:rsidRDefault="008E1172" w:rsidP="008E1172">
            <w:pPr>
              <w:jc w:val="both"/>
              <w:rPr>
                <w:rFonts w:ascii="Verdana" w:hAnsi="Verdana"/>
                <w:snapToGrid w:val="0"/>
                <w:lang w:val="tr-TR" w:eastAsia="en-GB"/>
              </w:rPr>
            </w:pPr>
            <w:r w:rsidRPr="008E1172">
              <w:rPr>
                <w:rFonts w:ascii="Verdana" w:hAnsi="Verdana"/>
                <w:snapToGrid w:val="0"/>
                <w:lang w:val="tr-TR" w:eastAsia="en-GB"/>
              </w:rPr>
              <w:t>Hesap sahibinin adı</w:t>
            </w:r>
          </w:p>
        </w:tc>
        <w:tc>
          <w:tcPr>
            <w:tcW w:w="3827" w:type="dxa"/>
            <w:tcBorders>
              <w:bottom w:val="single" w:sz="4" w:space="0" w:color="auto"/>
            </w:tcBorders>
            <w:shd w:val="clear" w:color="auto" w:fill="CCCCCC"/>
          </w:tcPr>
          <w:p w:rsidR="008E1172" w:rsidRPr="008E1172" w:rsidRDefault="008E1172" w:rsidP="008E1172">
            <w:pPr>
              <w:jc w:val="both"/>
              <w:rPr>
                <w:rFonts w:ascii="Verdana" w:hAnsi="Verdana"/>
                <w:snapToGrid w:val="0"/>
                <w:highlight w:val="darkMagenta"/>
                <w:lang w:val="tr-TR" w:eastAsia="en-GB"/>
              </w:rPr>
            </w:pPr>
          </w:p>
        </w:tc>
      </w:tr>
      <w:tr w:rsidR="008E1172" w:rsidRPr="008E1172" w:rsidTr="00A66FAD">
        <w:tc>
          <w:tcPr>
            <w:tcW w:w="4504" w:type="dxa"/>
          </w:tcPr>
          <w:p w:rsidR="008E1172" w:rsidRPr="008E1172" w:rsidRDefault="008E1172" w:rsidP="008E1172">
            <w:pPr>
              <w:jc w:val="both"/>
              <w:rPr>
                <w:rFonts w:ascii="Verdana" w:hAnsi="Verdana"/>
                <w:snapToGrid w:val="0"/>
                <w:lang w:val="tr-TR" w:eastAsia="en-GB"/>
              </w:rPr>
            </w:pPr>
            <w:r w:rsidRPr="008E1172">
              <w:rPr>
                <w:rFonts w:ascii="Verdana" w:hAnsi="Verdana"/>
                <w:snapToGrid w:val="0"/>
                <w:lang w:val="tr-TR" w:eastAsia="en-GB"/>
              </w:rPr>
              <w:t xml:space="preserve">Tam hesap numarası (banka kodları </w:t>
            </w:r>
            <w:proofErr w:type="gramStart"/>
            <w:r w:rsidRPr="008E1172">
              <w:rPr>
                <w:rFonts w:ascii="Verdana" w:hAnsi="Verdana"/>
                <w:snapToGrid w:val="0"/>
                <w:lang w:val="tr-TR" w:eastAsia="en-GB"/>
              </w:rPr>
              <w:t>dahil</w:t>
            </w:r>
            <w:proofErr w:type="gramEnd"/>
            <w:r w:rsidRPr="008E1172">
              <w:rPr>
                <w:rFonts w:ascii="Verdana" w:hAnsi="Verdana"/>
                <w:snapToGrid w:val="0"/>
                <w:lang w:val="tr-TR" w:eastAsia="en-GB"/>
              </w:rPr>
              <w:t>)</w:t>
            </w:r>
          </w:p>
        </w:tc>
        <w:tc>
          <w:tcPr>
            <w:tcW w:w="3827" w:type="dxa"/>
            <w:shd w:val="clear" w:color="auto" w:fill="D9D9D9"/>
          </w:tcPr>
          <w:p w:rsidR="008E1172" w:rsidRPr="008E1172" w:rsidRDefault="008E1172" w:rsidP="008E1172">
            <w:pPr>
              <w:jc w:val="both"/>
              <w:rPr>
                <w:rFonts w:ascii="Verdana" w:hAnsi="Verdana"/>
                <w:snapToGrid w:val="0"/>
                <w:highlight w:val="darkMagenta"/>
                <w:lang w:val="tr-TR" w:eastAsia="en-GB"/>
              </w:rPr>
            </w:pPr>
          </w:p>
        </w:tc>
      </w:tr>
    </w:tbl>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p>
    <w:p w:rsidR="008E1172" w:rsidRPr="008E1172" w:rsidRDefault="008E1172" w:rsidP="008E1172">
      <w:pPr>
        <w:spacing w:before="100" w:beforeAutospacing="1" w:after="100" w:afterAutospacing="1" w:line="240" w:lineRule="auto"/>
        <w:rPr>
          <w:rFonts w:ascii="Verdana" w:eastAsia="Times New Roman" w:hAnsi="Verdana" w:cs="Times New Roman"/>
          <w:b/>
          <w:snapToGrid w:val="0"/>
          <w:sz w:val="20"/>
          <w:szCs w:val="20"/>
          <w:lang w:val="tr-TR" w:eastAsia="en-GB"/>
        </w:rPr>
      </w:pPr>
      <w:r w:rsidRPr="008E1172">
        <w:rPr>
          <w:rFonts w:ascii="Verdana" w:eastAsia="Times New Roman" w:hAnsi="Verdana" w:cs="Times New Roman"/>
          <w:b/>
          <w:snapToGrid w:val="0"/>
          <w:sz w:val="20"/>
          <w:szCs w:val="20"/>
          <w:lang w:val="tr-TR" w:eastAsia="en-GB"/>
        </w:rPr>
        <w:t>MADDE 7 – GEÇERLİ HUKUK VE YETKİLİ MAHKEME</w:t>
      </w:r>
    </w:p>
    <w:p w:rsidR="008E1172" w:rsidRPr="008E1172" w:rsidRDefault="008E1172" w:rsidP="008E1172">
      <w:pPr>
        <w:autoSpaceDE w:val="0"/>
        <w:autoSpaceDN w:val="0"/>
        <w:adjustRightInd w:val="0"/>
        <w:spacing w:after="0" w:line="240" w:lineRule="auto"/>
        <w:jc w:val="both"/>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Hibe, anlaşmanın şartlarına, geçerli Topluluk kurallarına ve yetki ikamesi esasına göre hibeler ile ilgili Türk hukukuna tabidir. , anlaşmanın hükümlerinin uygulanması ve onun uygulanmasına ilişkin düzenlemeler ile ilgili kurum kararlarına karşı, ilgili idare mahkemesinde yasal işlemler başlatabilir.</w:t>
      </w:r>
    </w:p>
    <w:p w:rsidR="008E1172" w:rsidRPr="008E1172" w:rsidRDefault="008E1172" w:rsidP="008E1172">
      <w:pPr>
        <w:spacing w:after="0" w:line="240" w:lineRule="auto"/>
        <w:jc w:val="both"/>
        <w:rPr>
          <w:rFonts w:ascii="Verdana" w:eastAsia="Times New Roman" w:hAnsi="Verdana" w:cs="Times New Roman"/>
          <w:snapToGrid w:val="0"/>
          <w:sz w:val="20"/>
          <w:szCs w:val="20"/>
          <w:lang w:val="tr-TR" w:eastAsia="en-GB"/>
        </w:rPr>
      </w:pPr>
    </w:p>
    <w:p w:rsidR="008E1172" w:rsidRPr="008E1172" w:rsidRDefault="008E1172" w:rsidP="008E1172">
      <w:pPr>
        <w:spacing w:after="0" w:line="240" w:lineRule="auto"/>
        <w:jc w:val="both"/>
        <w:rPr>
          <w:rFonts w:ascii="Verdana" w:eastAsia="Times New Roman" w:hAnsi="Verdana" w:cs="Times New Roman"/>
          <w:b/>
          <w:snapToGrid w:val="0"/>
          <w:color w:val="FF0000"/>
          <w:sz w:val="20"/>
          <w:szCs w:val="20"/>
          <w:lang w:val="tr-TR" w:eastAsia="en-GB"/>
        </w:rPr>
      </w:pPr>
      <w:r w:rsidRPr="008E1172">
        <w:rPr>
          <w:rFonts w:ascii="Verdana" w:eastAsia="Times New Roman" w:hAnsi="Verdana" w:cs="Times New Roman"/>
          <w:b/>
          <w:snapToGrid w:val="0"/>
          <w:color w:val="FF0000"/>
          <w:sz w:val="20"/>
          <w:szCs w:val="20"/>
          <w:lang w:val="tr-TR" w:eastAsia="en-GB"/>
        </w:rPr>
        <w:t>2 kopya olarak imzalanır.</w:t>
      </w:r>
    </w:p>
    <w:p w:rsidR="008E1172" w:rsidRPr="008E1172" w:rsidRDefault="008E1172" w:rsidP="008E1172">
      <w:pPr>
        <w:spacing w:after="0" w:line="240" w:lineRule="auto"/>
        <w:ind w:left="5812" w:hanging="5812"/>
        <w:rPr>
          <w:rFonts w:ascii="Verdana" w:eastAsia="Times New Roman" w:hAnsi="Verdana" w:cs="Times New Roman"/>
          <w:snapToGrid w:val="0"/>
          <w:sz w:val="20"/>
          <w:szCs w:val="20"/>
          <w:lang w:val="tr-TR" w:eastAsia="en-GB"/>
        </w:rPr>
      </w:pPr>
    </w:p>
    <w:p w:rsidR="008E1172" w:rsidRPr="008E1172" w:rsidRDefault="008E1172" w:rsidP="008E1172">
      <w:pPr>
        <w:spacing w:after="0" w:line="240" w:lineRule="auto"/>
        <w:ind w:left="5812" w:hanging="5812"/>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Yararlanıcı adına</w:t>
      </w:r>
      <w:r w:rsidRPr="008E1172">
        <w:rPr>
          <w:rFonts w:ascii="Verdana" w:eastAsia="Times New Roman" w:hAnsi="Verdana" w:cs="Times New Roman"/>
          <w:snapToGrid w:val="0"/>
          <w:sz w:val="20"/>
          <w:szCs w:val="20"/>
          <w:lang w:val="tr-TR" w:eastAsia="en-GB"/>
        </w:rPr>
        <w:tab/>
        <w:t xml:space="preserve">Kurum adına </w:t>
      </w:r>
    </w:p>
    <w:p w:rsidR="008E1172" w:rsidRPr="008E1172" w:rsidRDefault="008E1172" w:rsidP="008E1172">
      <w:pPr>
        <w:spacing w:after="0" w:line="240" w:lineRule="auto"/>
        <w:ind w:left="5812" w:hanging="5812"/>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ab/>
      </w:r>
    </w:p>
    <w:p w:rsidR="008E1172" w:rsidRPr="008E1172" w:rsidRDefault="008E1172" w:rsidP="008E1172">
      <w:pPr>
        <w:spacing w:after="0" w:line="240" w:lineRule="auto"/>
        <w:ind w:left="5812" w:hanging="5812"/>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İmza</w:t>
      </w:r>
      <w:r w:rsidRPr="008E1172">
        <w:rPr>
          <w:rFonts w:ascii="Verdana" w:eastAsia="Times New Roman" w:hAnsi="Verdana" w:cs="Times New Roman"/>
          <w:snapToGrid w:val="0"/>
          <w:sz w:val="20"/>
          <w:szCs w:val="20"/>
          <w:highlight w:val="lightGray"/>
          <w:lang w:val="tr-TR" w:eastAsia="en-GB"/>
        </w:rPr>
        <w:t>:</w:t>
      </w:r>
      <w:r w:rsidRPr="008E1172">
        <w:rPr>
          <w:rFonts w:ascii="Verdana" w:eastAsia="Times New Roman" w:hAnsi="Verdana" w:cs="Times New Roman"/>
          <w:snapToGrid w:val="0"/>
          <w:sz w:val="20"/>
          <w:szCs w:val="20"/>
          <w:lang w:val="tr-TR" w:eastAsia="en-GB"/>
        </w:rPr>
        <w:tab/>
        <w:t>İmza:</w:t>
      </w:r>
    </w:p>
    <w:p w:rsidR="008E1172" w:rsidRPr="008E1172" w:rsidRDefault="008E1172" w:rsidP="008E1172">
      <w:pPr>
        <w:spacing w:after="0" w:line="240" w:lineRule="auto"/>
        <w:ind w:left="5812" w:hanging="5812"/>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Yer:</w:t>
      </w:r>
      <w:r w:rsidRPr="008E1172">
        <w:rPr>
          <w:rFonts w:ascii="Verdana" w:eastAsia="Times New Roman" w:hAnsi="Verdana" w:cs="Times New Roman"/>
          <w:snapToGrid w:val="0"/>
          <w:sz w:val="20"/>
          <w:szCs w:val="20"/>
          <w:lang w:val="tr-TR" w:eastAsia="en-GB"/>
        </w:rPr>
        <w:tab/>
        <w:t xml:space="preserve">Yer: </w:t>
      </w:r>
    </w:p>
    <w:p w:rsidR="008E1172" w:rsidRPr="008E1172" w:rsidRDefault="008E1172" w:rsidP="008E1172">
      <w:pPr>
        <w:spacing w:after="0" w:line="240" w:lineRule="auto"/>
        <w:ind w:left="5812" w:hanging="5812"/>
        <w:rPr>
          <w:rFonts w:ascii="Verdana" w:eastAsia="Times New Roman" w:hAnsi="Verdana" w:cs="Times New Roman"/>
          <w:snapToGrid w:val="0"/>
          <w:sz w:val="20"/>
          <w:szCs w:val="20"/>
          <w:lang w:val="tr-TR" w:eastAsia="en-GB"/>
        </w:rPr>
      </w:pPr>
      <w:r w:rsidRPr="008E1172">
        <w:rPr>
          <w:rFonts w:ascii="Verdana" w:eastAsia="Times New Roman" w:hAnsi="Verdana" w:cs="Times New Roman"/>
          <w:snapToGrid w:val="0"/>
          <w:sz w:val="20"/>
          <w:szCs w:val="20"/>
          <w:lang w:val="tr-TR" w:eastAsia="en-GB"/>
        </w:rPr>
        <w:t xml:space="preserve">Tarih: </w:t>
      </w:r>
      <w:proofErr w:type="gramStart"/>
      <w:r w:rsidRPr="008E1172">
        <w:rPr>
          <w:rFonts w:ascii="Verdana" w:eastAsia="Times New Roman" w:hAnsi="Verdana" w:cs="Times New Roman"/>
          <w:snapToGrid w:val="0"/>
          <w:sz w:val="20"/>
          <w:szCs w:val="20"/>
          <w:highlight w:val="lightGray"/>
          <w:lang w:val="tr-TR" w:eastAsia="en-GB"/>
        </w:rPr>
        <w:t>……</w:t>
      </w:r>
      <w:proofErr w:type="gramEnd"/>
      <w:r w:rsidRPr="008E1172">
        <w:rPr>
          <w:rFonts w:ascii="Verdana" w:eastAsia="Times New Roman" w:hAnsi="Verdana" w:cs="Times New Roman"/>
          <w:snapToGrid w:val="0"/>
          <w:sz w:val="20"/>
          <w:szCs w:val="20"/>
          <w:highlight w:val="lightGray"/>
          <w:lang w:val="tr-TR" w:eastAsia="en-GB"/>
        </w:rPr>
        <w:t>/……/20</w:t>
      </w:r>
      <w:r w:rsidRPr="008E1172">
        <w:rPr>
          <w:rFonts w:ascii="Verdana" w:eastAsia="Times New Roman" w:hAnsi="Verdana" w:cs="Times New Roman"/>
          <w:snapToGrid w:val="0"/>
          <w:sz w:val="20"/>
          <w:szCs w:val="20"/>
          <w:lang w:val="tr-TR" w:eastAsia="en-GB"/>
        </w:rPr>
        <w:tab/>
      </w:r>
      <w:r>
        <w:rPr>
          <w:rFonts w:ascii="Verdana" w:eastAsia="Times New Roman" w:hAnsi="Verdana" w:cs="Times New Roman"/>
          <w:snapToGrid w:val="0"/>
          <w:sz w:val="20"/>
          <w:szCs w:val="20"/>
          <w:lang w:val="tr-TR" w:eastAsia="en-GB"/>
        </w:rPr>
        <w:t>Tarih: ……/……/20</w:t>
      </w:r>
    </w:p>
    <w:p w:rsidR="00B93EA0" w:rsidRDefault="004542E9"/>
    <w:p w:rsidR="003054FB" w:rsidRDefault="003054FB"/>
    <w:p w:rsidR="003054FB" w:rsidRDefault="003054FB"/>
    <w:p w:rsidR="003054FB" w:rsidRDefault="003054FB"/>
    <w:p w:rsidR="003054FB" w:rsidRDefault="003054FB"/>
    <w:p w:rsidR="003054FB" w:rsidRDefault="003054FB"/>
    <w:p w:rsidR="003054FB" w:rsidRDefault="003054FB"/>
    <w:p w:rsidR="003054FB" w:rsidRDefault="003054FB"/>
    <w:p w:rsidR="003054FB" w:rsidRDefault="003054FB"/>
    <w:p w:rsidR="003054FB" w:rsidRDefault="003054FB"/>
    <w:p w:rsidR="003054FB" w:rsidRDefault="003054FB"/>
    <w:p w:rsidR="003054FB" w:rsidRDefault="003054FB"/>
    <w:p w:rsidR="003054FB" w:rsidRDefault="003054FB"/>
    <w:p w:rsidR="003054FB" w:rsidRPr="003054FB" w:rsidRDefault="003054FB" w:rsidP="003054FB">
      <w:pPr>
        <w:tabs>
          <w:tab w:val="left" w:pos="360"/>
        </w:tabs>
        <w:snapToGrid w:val="0"/>
        <w:spacing w:after="120" w:line="240" w:lineRule="auto"/>
        <w:rPr>
          <w:rFonts w:ascii="Verdana" w:eastAsia="Times New Roman" w:hAnsi="Verdana" w:cs="Times New Roman"/>
          <w:b/>
          <w:sz w:val="20"/>
          <w:szCs w:val="20"/>
          <w:lang w:val="tr-TR" w:eastAsia="en-GB"/>
        </w:rPr>
      </w:pPr>
      <w:r w:rsidRPr="003054FB">
        <w:rPr>
          <w:rFonts w:ascii="Verdana" w:eastAsia="Times New Roman" w:hAnsi="Verdana" w:cs="Times New Roman"/>
          <w:b/>
          <w:sz w:val="20"/>
          <w:szCs w:val="20"/>
          <w:lang w:val="tr-TR" w:eastAsia="en-GB"/>
        </w:rPr>
        <w:lastRenderedPageBreak/>
        <w:t>Ek II</w:t>
      </w:r>
    </w:p>
    <w:p w:rsidR="003054FB" w:rsidRPr="003054FB" w:rsidRDefault="003054FB" w:rsidP="003054FB">
      <w:pPr>
        <w:tabs>
          <w:tab w:val="left" w:pos="360"/>
        </w:tabs>
        <w:snapToGrid w:val="0"/>
        <w:spacing w:after="120" w:line="240" w:lineRule="auto"/>
        <w:rPr>
          <w:rFonts w:ascii="Verdana" w:eastAsia="Times New Roman" w:hAnsi="Verdana" w:cs="Times New Roman"/>
          <w:b/>
          <w:sz w:val="20"/>
          <w:szCs w:val="20"/>
          <w:lang w:val="tr-TR" w:eastAsia="en-GB"/>
        </w:rPr>
      </w:pPr>
      <w:r w:rsidRPr="003054FB">
        <w:rPr>
          <w:rFonts w:ascii="Verdana" w:eastAsia="Times New Roman" w:hAnsi="Verdana" w:cs="Times New Roman"/>
          <w:b/>
          <w:sz w:val="20"/>
          <w:szCs w:val="20"/>
          <w:lang w:val="tr-TR" w:eastAsia="en-GB"/>
        </w:rPr>
        <w:t xml:space="preserve">GENEL HÜKÜMLER </w:t>
      </w:r>
    </w:p>
    <w:p w:rsidR="003054FB" w:rsidRPr="003054FB" w:rsidRDefault="003054FB" w:rsidP="003054FB">
      <w:pPr>
        <w:keepNext/>
        <w:snapToGrid w:val="0"/>
        <w:spacing w:after="120" w:line="240" w:lineRule="auto"/>
        <w:rPr>
          <w:rFonts w:ascii="Verdana" w:eastAsia="Times New Roman" w:hAnsi="Verdana" w:cs="Times New Roman"/>
          <w:b/>
          <w:sz w:val="20"/>
          <w:szCs w:val="20"/>
          <w:lang w:val="tr-TR" w:eastAsia="en-GB"/>
        </w:rPr>
      </w:pPr>
      <w:r w:rsidRPr="003054FB">
        <w:rPr>
          <w:rFonts w:ascii="Verdana" w:eastAsia="Times New Roman" w:hAnsi="Verdana" w:cs="Times New Roman"/>
          <w:b/>
          <w:sz w:val="20"/>
          <w:szCs w:val="20"/>
          <w:lang w:val="tr-TR" w:eastAsia="en-GB"/>
        </w:rPr>
        <w:t>Madde 1: Sorumluluk</w:t>
      </w:r>
    </w:p>
    <w:p w:rsidR="003054FB" w:rsidRPr="003054FB" w:rsidRDefault="003054FB" w:rsidP="003054FB">
      <w:pPr>
        <w:snapToGrid w:val="0"/>
        <w:spacing w:after="120" w:line="240" w:lineRule="auto"/>
        <w:jc w:val="both"/>
        <w:rPr>
          <w:rFonts w:ascii="Verdana" w:eastAsia="Times New Roman" w:hAnsi="Verdana" w:cs="Times New Roman"/>
          <w:sz w:val="20"/>
          <w:szCs w:val="20"/>
          <w:lang w:val="tr-TR" w:eastAsia="en-GB"/>
        </w:rPr>
      </w:pPr>
      <w:r w:rsidRPr="003054FB">
        <w:rPr>
          <w:rFonts w:ascii="Verdana" w:eastAsia="Times New Roman" w:hAnsi="Verdana" w:cs="Times New Roman"/>
          <w:sz w:val="20"/>
          <w:szCs w:val="20"/>
          <w:lang w:val="tr-TR" w:eastAsia="en-GB"/>
        </w:rPr>
        <w:t>Anlaşma tarafları, anlaşmanın ifasının bir sonucu olarak kendisi veya personeli tarafından maruz kalınan tazminat ile ilgili hukuki sorumluluktan, tazminatın öbür tarafın veya personelinin ciddi ve kasti kanunsuz hareketinden sonuçlanmış olmaması şartıyla öbür tarafı ibra eder.</w:t>
      </w:r>
    </w:p>
    <w:p w:rsidR="003054FB" w:rsidRPr="003054FB" w:rsidRDefault="003054FB" w:rsidP="003054FB">
      <w:pPr>
        <w:snapToGrid w:val="0"/>
        <w:spacing w:after="120" w:line="240" w:lineRule="auto"/>
        <w:jc w:val="both"/>
        <w:rPr>
          <w:rFonts w:ascii="Verdana" w:eastAsia="Times New Roman" w:hAnsi="Verdana" w:cs="Times New Roman"/>
          <w:sz w:val="20"/>
          <w:szCs w:val="20"/>
          <w:lang w:val="tr-TR" w:eastAsia="en-GB"/>
        </w:rPr>
      </w:pPr>
      <w:r w:rsidRPr="003054FB">
        <w:rPr>
          <w:rFonts w:ascii="Verdana" w:eastAsia="Times New Roman" w:hAnsi="Verdana" w:cs="Times New Roman"/>
          <w:sz w:val="20"/>
          <w:szCs w:val="20"/>
          <w:lang w:val="tr-TR" w:eastAsia="en-GB"/>
        </w:rPr>
        <w:t xml:space="preserve">AB Eğitim ve Gençlik Programları Merkezi (Merkez), Avrupa Komisyonu veya onların personeli, hareketlilik faaliyetinin icrası esnasında neden olunan herhangi bir zarar ile ilgili olarak anlaşma altında bir alacak talebi durumunda sorumlu tutulmazlar. Dolayısıyla, Merkez veya Avrupa Komisyonu, böyle bir alacak talebinden kaynaklanan geri ödeme tazminatı ile ilgili herhangi bir talebi dikkate almazlar. </w:t>
      </w:r>
    </w:p>
    <w:p w:rsidR="003054FB" w:rsidRPr="003054FB" w:rsidRDefault="003054FB" w:rsidP="003054FB">
      <w:pPr>
        <w:keepNext/>
        <w:snapToGrid w:val="0"/>
        <w:spacing w:after="120" w:line="240" w:lineRule="auto"/>
        <w:rPr>
          <w:rFonts w:ascii="Verdana" w:eastAsia="Times New Roman" w:hAnsi="Verdana" w:cs="Times New Roman"/>
          <w:b/>
          <w:sz w:val="20"/>
          <w:szCs w:val="20"/>
          <w:lang w:val="tr-TR" w:eastAsia="en-GB"/>
        </w:rPr>
      </w:pPr>
      <w:r w:rsidRPr="003054FB">
        <w:rPr>
          <w:rFonts w:ascii="Verdana" w:eastAsia="Times New Roman" w:hAnsi="Verdana" w:cs="Times New Roman"/>
          <w:b/>
          <w:sz w:val="20"/>
          <w:szCs w:val="20"/>
          <w:lang w:val="tr-TR" w:eastAsia="en-GB"/>
        </w:rPr>
        <w:t xml:space="preserve">Madde 2: Anlaşmanın feshi </w:t>
      </w:r>
    </w:p>
    <w:p w:rsidR="003054FB" w:rsidRPr="003054FB" w:rsidRDefault="003054FB" w:rsidP="003054FB">
      <w:pPr>
        <w:snapToGrid w:val="0"/>
        <w:spacing w:after="120" w:line="240" w:lineRule="auto"/>
        <w:jc w:val="both"/>
        <w:rPr>
          <w:rFonts w:ascii="Verdana" w:eastAsia="Times New Roman" w:hAnsi="Verdana" w:cs="Times New Roman"/>
          <w:sz w:val="20"/>
          <w:szCs w:val="20"/>
          <w:lang w:val="tr-TR" w:eastAsia="en-GB"/>
        </w:rPr>
      </w:pPr>
      <w:proofErr w:type="spellStart"/>
      <w:r w:rsidRPr="003054FB">
        <w:rPr>
          <w:rFonts w:ascii="Verdana" w:eastAsia="Times New Roman" w:hAnsi="Verdana" w:cs="Times New Roman"/>
          <w:sz w:val="20"/>
          <w:szCs w:val="20"/>
          <w:lang w:val="tr-TR" w:eastAsia="en-GB"/>
        </w:rPr>
        <w:t>nın</w:t>
      </w:r>
      <w:proofErr w:type="spellEnd"/>
      <w:r w:rsidRPr="003054FB">
        <w:rPr>
          <w:rFonts w:ascii="Verdana" w:eastAsia="Times New Roman" w:hAnsi="Verdana" w:cs="Times New Roman"/>
          <w:sz w:val="20"/>
          <w:szCs w:val="20"/>
          <w:lang w:val="tr-TR" w:eastAsia="en-GB"/>
        </w:rPr>
        <w:t xml:space="preserve"> bu anlaşmadan kaynaklanan yükümlülüklerini ifa etmemesi ve uygulanacak hukukta hükme bağlanan sonuçlara aldırmaması durumunda kurum, iadeli taahhütlü mektupla gönderilen ihtarnamenin alınmasından itibaren bir ay </w:t>
      </w:r>
      <w:proofErr w:type="gramStart"/>
      <w:r w:rsidRPr="003054FB">
        <w:rPr>
          <w:rFonts w:ascii="Verdana" w:eastAsia="Times New Roman" w:hAnsi="Verdana" w:cs="Times New Roman"/>
          <w:sz w:val="20"/>
          <w:szCs w:val="20"/>
          <w:lang w:val="tr-TR" w:eastAsia="en-GB"/>
        </w:rPr>
        <w:t>içinde  tarafından</w:t>
      </w:r>
      <w:proofErr w:type="gramEnd"/>
      <w:r w:rsidRPr="003054FB">
        <w:rPr>
          <w:rFonts w:ascii="Verdana" w:eastAsia="Times New Roman" w:hAnsi="Verdana" w:cs="Times New Roman"/>
          <w:sz w:val="20"/>
          <w:szCs w:val="20"/>
          <w:lang w:val="tr-TR" w:eastAsia="en-GB"/>
        </w:rPr>
        <w:t xml:space="preserve"> hiçbir işlem yapılmaması halinde, başka bir hukuki  formaliteye gerek kalmaksızın yasal olarak anlaşmayı feshetme veya iptal etme hakkına sahiptir.</w:t>
      </w:r>
    </w:p>
    <w:p w:rsidR="003054FB" w:rsidRPr="003054FB" w:rsidRDefault="003054FB" w:rsidP="003054FB">
      <w:pPr>
        <w:snapToGrid w:val="0"/>
        <w:spacing w:after="120" w:line="240" w:lineRule="auto"/>
        <w:jc w:val="both"/>
        <w:rPr>
          <w:rFonts w:ascii="Verdana" w:eastAsia="Times New Roman" w:hAnsi="Verdana" w:cs="Times New Roman"/>
          <w:sz w:val="20"/>
          <w:szCs w:val="20"/>
          <w:lang w:val="tr-TR" w:eastAsia="en-GB"/>
        </w:rPr>
      </w:pPr>
      <w:r w:rsidRPr="003054FB">
        <w:rPr>
          <w:rFonts w:ascii="Verdana" w:eastAsia="Times New Roman" w:hAnsi="Verdana" w:cs="Times New Roman"/>
          <w:sz w:val="20"/>
          <w:szCs w:val="20"/>
          <w:lang w:val="tr-TR" w:eastAsia="en-GB"/>
        </w:rPr>
        <w:t xml:space="preserve">Yararlanıcı anlaşmayı sona eriş zamanından önce feshederse veya anlaşma kurallarına uymazsa, </w:t>
      </w:r>
      <w:proofErr w:type="gramStart"/>
      <w:r w:rsidRPr="003054FB">
        <w:rPr>
          <w:rFonts w:ascii="Verdana" w:eastAsia="Times New Roman" w:hAnsi="Verdana" w:cs="Times New Roman"/>
          <w:sz w:val="20"/>
          <w:szCs w:val="20"/>
          <w:lang w:val="tr-TR" w:eastAsia="en-GB"/>
        </w:rPr>
        <w:t>halihazırda</w:t>
      </w:r>
      <w:proofErr w:type="gramEnd"/>
      <w:r w:rsidRPr="003054FB">
        <w:rPr>
          <w:rFonts w:ascii="Verdana" w:eastAsia="Times New Roman" w:hAnsi="Verdana" w:cs="Times New Roman"/>
          <w:sz w:val="20"/>
          <w:szCs w:val="20"/>
          <w:lang w:val="tr-TR" w:eastAsia="en-GB"/>
        </w:rPr>
        <w:t xml:space="preserve"> ödenmiş olan hibe tutarını iade etmek zorundadır. </w:t>
      </w:r>
    </w:p>
    <w:p w:rsidR="003054FB" w:rsidRPr="003054FB" w:rsidRDefault="003054FB" w:rsidP="003054FB">
      <w:pPr>
        <w:snapToGrid w:val="0"/>
        <w:spacing w:after="120" w:line="240" w:lineRule="auto"/>
        <w:jc w:val="both"/>
        <w:rPr>
          <w:rFonts w:ascii="Verdana" w:eastAsia="Times New Roman" w:hAnsi="Verdana" w:cs="Times New Roman"/>
          <w:sz w:val="20"/>
          <w:szCs w:val="20"/>
          <w:lang w:val="tr-TR" w:eastAsia="en-GB"/>
        </w:rPr>
      </w:pPr>
      <w:r w:rsidRPr="003054FB">
        <w:rPr>
          <w:rFonts w:ascii="Verdana" w:eastAsia="Times New Roman" w:hAnsi="Verdana" w:cs="Times New Roman"/>
          <w:sz w:val="20"/>
          <w:szCs w:val="20"/>
          <w:lang w:val="tr-TR" w:eastAsia="en-GB"/>
        </w:rPr>
        <w:t xml:space="preserve">“Mücbir sebep” (yani, yararlanıcının </w:t>
      </w:r>
      <w:proofErr w:type="spellStart"/>
      <w:r w:rsidRPr="003054FB">
        <w:rPr>
          <w:rFonts w:ascii="Verdana" w:eastAsia="Times New Roman" w:hAnsi="Verdana" w:cs="Times New Roman"/>
          <w:sz w:val="20"/>
          <w:szCs w:val="20"/>
          <w:lang w:val="tr-TR" w:eastAsia="en-GB"/>
        </w:rPr>
        <w:t>kontrolu</w:t>
      </w:r>
      <w:proofErr w:type="spellEnd"/>
      <w:r w:rsidRPr="003054FB">
        <w:rPr>
          <w:rFonts w:ascii="Verdana" w:eastAsia="Times New Roman" w:hAnsi="Verdana" w:cs="Times New Roman"/>
          <w:sz w:val="20"/>
          <w:szCs w:val="20"/>
          <w:lang w:val="tr-TR" w:eastAsia="en-GB"/>
        </w:rPr>
        <w:t xml:space="preserve"> dışında olan ve onun hata veya ihmalinden kaynaklanmayan, öngörüleme-yen bir istisnai durum veya olay) nedeniyle faaliyetin tamamlanamaması durumunda, yararlanıcı, hareketlilik faaliyeti süresine tekabül eden hibe tutarını alma hakkına sahiptir. Geri kalan fonların iade edilmesi gerekir.</w:t>
      </w:r>
    </w:p>
    <w:p w:rsidR="003054FB" w:rsidRPr="003054FB" w:rsidRDefault="003054FB" w:rsidP="003054FB">
      <w:pPr>
        <w:snapToGrid w:val="0"/>
        <w:spacing w:after="120" w:line="240" w:lineRule="auto"/>
        <w:rPr>
          <w:rFonts w:ascii="Verdana" w:eastAsia="Times New Roman" w:hAnsi="Verdana" w:cs="Times New Roman"/>
          <w:b/>
          <w:sz w:val="20"/>
          <w:szCs w:val="20"/>
          <w:lang w:val="tr-TR" w:eastAsia="en-GB"/>
        </w:rPr>
      </w:pPr>
      <w:r w:rsidRPr="003054FB">
        <w:rPr>
          <w:rFonts w:ascii="Verdana" w:eastAsia="Times New Roman" w:hAnsi="Verdana" w:cs="Times New Roman"/>
          <w:b/>
          <w:sz w:val="20"/>
          <w:szCs w:val="20"/>
          <w:lang w:val="tr-TR" w:eastAsia="en-GB"/>
        </w:rPr>
        <w:t>Madde 3: Verilerin Korunması</w:t>
      </w:r>
    </w:p>
    <w:p w:rsidR="003054FB" w:rsidRPr="003054FB" w:rsidRDefault="003054FB" w:rsidP="003054FB">
      <w:pPr>
        <w:snapToGrid w:val="0"/>
        <w:spacing w:after="120" w:line="240" w:lineRule="auto"/>
        <w:jc w:val="both"/>
        <w:rPr>
          <w:rFonts w:ascii="Verdana" w:eastAsia="Times New Roman" w:hAnsi="Verdana" w:cs="Times New Roman"/>
          <w:sz w:val="20"/>
          <w:szCs w:val="20"/>
          <w:lang w:val="tr-TR" w:eastAsia="en-GB"/>
        </w:rPr>
      </w:pPr>
      <w:r w:rsidRPr="003054FB">
        <w:rPr>
          <w:rFonts w:ascii="Verdana" w:eastAsia="Times New Roman" w:hAnsi="Verdana" w:cs="Times New Roman"/>
          <w:sz w:val="20"/>
          <w:szCs w:val="20"/>
          <w:lang w:val="tr-TR" w:eastAsia="en-GB"/>
        </w:rPr>
        <w:t xml:space="preserve">Anlaşmada yer alan tüm kişisel veriler, Avrupa Parlamentosu’nun ve Konseyin, kişisel verilerin Topluluk kurumları ve organları tarafından kullanımı ve böyle verilerin serbest dolaşımı ile ilgili (EC) No 45/2001 sayılı yönetmeliği uyarınca işlem görecektir. Böyle veriler, Topluluk mevzuatı uyarınca teftiş ve denetimden sorumlu organlara (Sayıştay veya Avrupa Sahtecilik Mücadele Ofisi (OLAF)) aktarılma olasılığı saklı kalmak üzere, sadece, gönderen kurum, Merkez ve Avrupa Komisyonu tarafından anlaşmanın uygulanması ve takibi ile ilgili olarak işlem görecektir. </w:t>
      </w:r>
    </w:p>
    <w:p w:rsidR="003054FB" w:rsidRPr="003054FB" w:rsidRDefault="003054FB" w:rsidP="003054FB">
      <w:pPr>
        <w:snapToGrid w:val="0"/>
        <w:spacing w:after="120" w:line="240" w:lineRule="auto"/>
        <w:jc w:val="both"/>
        <w:rPr>
          <w:rFonts w:ascii="Verdana" w:eastAsia="Times New Roman" w:hAnsi="Verdana" w:cs="Times New Roman"/>
          <w:sz w:val="20"/>
          <w:szCs w:val="20"/>
          <w:lang w:val="tr-TR" w:eastAsia="en-GB"/>
        </w:rPr>
      </w:pPr>
      <w:r w:rsidRPr="003054FB">
        <w:rPr>
          <w:rFonts w:ascii="Verdana" w:eastAsia="Times New Roman" w:hAnsi="Verdana" w:cs="Times New Roman"/>
          <w:sz w:val="20"/>
          <w:szCs w:val="20"/>
          <w:lang w:val="tr-TR" w:eastAsia="en-GB"/>
        </w:rPr>
        <w:t>Yararlanıcı, yazılı talep üzerine, kendi kişisel verilerine erişebilir ve yanlış veya eksik olan herhangi bir bilgiyi düzeltebilir. Yararlanıcı, kendi kişisel verilerinin işlem görmesi ile ilgili herhangi bir soruyu, gönderen kuruma ve/veya Merkez’e yöneltmelidir. Katılımcı, kendi kişisel verilerinin işlem görmesine karşı, böyle verilerin Avrupa Komisyonu tarafından kullanılması ile ilgili olarak Avrupa Veri Koruma Denetçisine veya Merkez veya gönderen kurum tarafından bu verilerin kullanılması ile ilgili olarak [verilerin korunması ile ilgili ulusal denetim organı]</w:t>
      </w:r>
      <w:proofErr w:type="spellStart"/>
      <w:r w:rsidRPr="003054FB">
        <w:rPr>
          <w:rFonts w:ascii="Verdana" w:eastAsia="Times New Roman" w:hAnsi="Verdana" w:cs="Times New Roman"/>
          <w:sz w:val="20"/>
          <w:szCs w:val="20"/>
          <w:lang w:val="tr-TR" w:eastAsia="en-GB"/>
        </w:rPr>
        <w:t>na</w:t>
      </w:r>
      <w:proofErr w:type="spellEnd"/>
      <w:r w:rsidRPr="003054FB">
        <w:rPr>
          <w:rFonts w:ascii="Verdana" w:eastAsia="Times New Roman" w:hAnsi="Verdana" w:cs="Times New Roman"/>
          <w:sz w:val="20"/>
          <w:szCs w:val="20"/>
          <w:lang w:val="tr-TR" w:eastAsia="en-GB"/>
        </w:rPr>
        <w:t xml:space="preserve"> </w:t>
      </w:r>
      <w:proofErr w:type="gramStart"/>
      <w:r w:rsidRPr="003054FB">
        <w:rPr>
          <w:rFonts w:ascii="Verdana" w:eastAsia="Times New Roman" w:hAnsi="Verdana" w:cs="Times New Roman"/>
          <w:sz w:val="20"/>
          <w:szCs w:val="20"/>
          <w:lang w:val="tr-TR" w:eastAsia="en-GB"/>
        </w:rPr>
        <w:t>şikayette</w:t>
      </w:r>
      <w:proofErr w:type="gramEnd"/>
      <w:r w:rsidRPr="003054FB">
        <w:rPr>
          <w:rFonts w:ascii="Verdana" w:eastAsia="Times New Roman" w:hAnsi="Verdana" w:cs="Times New Roman"/>
          <w:sz w:val="20"/>
          <w:szCs w:val="20"/>
          <w:lang w:val="tr-TR" w:eastAsia="en-GB"/>
        </w:rPr>
        <w:t xml:space="preserve"> bulunabilir. </w:t>
      </w:r>
    </w:p>
    <w:p w:rsidR="003054FB" w:rsidRPr="003054FB" w:rsidRDefault="003054FB" w:rsidP="003054FB">
      <w:pPr>
        <w:snapToGrid w:val="0"/>
        <w:spacing w:after="120" w:line="240" w:lineRule="auto"/>
        <w:rPr>
          <w:rFonts w:ascii="Verdana" w:eastAsia="Times New Roman" w:hAnsi="Verdana" w:cs="Times New Roman"/>
          <w:sz w:val="20"/>
          <w:szCs w:val="20"/>
          <w:lang w:val="tr-TR" w:eastAsia="en-GB"/>
        </w:rPr>
      </w:pPr>
      <w:r w:rsidRPr="003054FB">
        <w:rPr>
          <w:rFonts w:ascii="Verdana" w:eastAsia="Times New Roman" w:hAnsi="Verdana" w:cs="Times New Roman"/>
          <w:b/>
          <w:sz w:val="20"/>
          <w:szCs w:val="20"/>
          <w:lang w:val="tr-TR" w:eastAsia="en-GB"/>
        </w:rPr>
        <w:t xml:space="preserve">Madde 4: Kontroller ve Denetimler </w:t>
      </w:r>
    </w:p>
    <w:p w:rsidR="003054FB" w:rsidRPr="003054FB" w:rsidRDefault="003054FB" w:rsidP="003054FB">
      <w:pPr>
        <w:tabs>
          <w:tab w:val="left" w:pos="360"/>
        </w:tabs>
        <w:snapToGrid w:val="0"/>
        <w:spacing w:after="120" w:line="240" w:lineRule="auto"/>
        <w:jc w:val="both"/>
        <w:rPr>
          <w:rFonts w:ascii="Verdana" w:eastAsia="Times New Roman" w:hAnsi="Verdana" w:cs="Times New Roman"/>
          <w:sz w:val="20"/>
          <w:szCs w:val="20"/>
          <w:lang w:val="tr-TR" w:eastAsia="en-GB"/>
        </w:rPr>
      </w:pPr>
      <w:r w:rsidRPr="003054FB">
        <w:rPr>
          <w:rFonts w:ascii="Verdana" w:eastAsia="Times New Roman" w:hAnsi="Verdana" w:cs="Times New Roman"/>
          <w:sz w:val="20"/>
          <w:szCs w:val="20"/>
          <w:lang w:val="tr-TR" w:eastAsia="en-GB"/>
        </w:rPr>
        <w:t>Anlaşmanın tarafları, hareketlilik faaliyeti ve anlaşmanın hükümlerinin uygun şekilde uygulandığını kontrol etmek amacıyla Avrupa Komisyonu, Merkez veya Avrupa Komisyonu veya Merkez tarafından yetkilendirilen diğer herhangi bir dış organ tarafından talep edilen herhangi bir ayrıntılı bilgiyi vermeyi taahhüt eder.</w:t>
      </w:r>
    </w:p>
    <w:p w:rsidR="003054FB" w:rsidRDefault="003054FB">
      <w:bookmarkStart w:id="0" w:name="_GoBack"/>
      <w:bookmarkEnd w:id="0"/>
    </w:p>
    <w:sectPr w:rsidR="003054F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E9" w:rsidRDefault="004542E9">
      <w:pPr>
        <w:spacing w:after="0" w:line="240" w:lineRule="auto"/>
      </w:pPr>
      <w:r>
        <w:separator/>
      </w:r>
    </w:p>
  </w:endnote>
  <w:endnote w:type="continuationSeparator" w:id="0">
    <w:p w:rsidR="004542E9" w:rsidRDefault="0045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D" w:rsidRDefault="008E1172">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rsidR="006839BD" w:rsidRDefault="004542E9">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D" w:rsidRDefault="008E1172">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3054FB">
      <w:rPr>
        <w:rStyle w:val="SayfaNumaras"/>
        <w:noProof/>
        <w:szCs w:val="24"/>
      </w:rPr>
      <w:t>4</w:t>
    </w:r>
    <w:r>
      <w:rPr>
        <w:rStyle w:val="SayfaNumaras"/>
        <w:szCs w:val="24"/>
      </w:rPr>
      <w:fldChar w:fldCharType="end"/>
    </w:r>
  </w:p>
  <w:p w:rsidR="006839BD" w:rsidRDefault="004542E9">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D" w:rsidRPr="009A6788" w:rsidRDefault="008E1172"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E9" w:rsidRDefault="004542E9">
      <w:pPr>
        <w:spacing w:after="0" w:line="240" w:lineRule="auto"/>
      </w:pPr>
      <w:r>
        <w:separator/>
      </w:r>
    </w:p>
  </w:footnote>
  <w:footnote w:type="continuationSeparator" w:id="0">
    <w:p w:rsidR="004542E9" w:rsidRDefault="00454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D" w:rsidRDefault="008E117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72"/>
    <w:rsid w:val="000357FD"/>
    <w:rsid w:val="00213B99"/>
    <w:rsid w:val="003054FB"/>
    <w:rsid w:val="00310278"/>
    <w:rsid w:val="004542E9"/>
    <w:rsid w:val="005C2497"/>
    <w:rsid w:val="006008D5"/>
    <w:rsid w:val="007A64A1"/>
    <w:rsid w:val="008D0F53"/>
    <w:rsid w:val="008E1172"/>
    <w:rsid w:val="00AE2465"/>
    <w:rsid w:val="00F5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E1172"/>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8E1172"/>
    <w:rPr>
      <w:lang w:val="en-GB"/>
    </w:rPr>
  </w:style>
  <w:style w:type="paragraph" w:styleId="Altbilgi">
    <w:name w:val="footer"/>
    <w:basedOn w:val="Normal"/>
    <w:link w:val="AltbilgiChar"/>
    <w:uiPriority w:val="99"/>
    <w:semiHidden/>
    <w:unhideWhenUsed/>
    <w:rsid w:val="008E1172"/>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8E1172"/>
    <w:rPr>
      <w:lang w:val="en-GB"/>
    </w:rPr>
  </w:style>
  <w:style w:type="character" w:styleId="SayfaNumaras">
    <w:name w:val="page number"/>
    <w:basedOn w:val="VarsaylanParagrafYazTipi"/>
    <w:rsid w:val="008E1172"/>
    <w:rPr>
      <w:rFonts w:cs="Times New Roman"/>
    </w:rPr>
  </w:style>
  <w:style w:type="table" w:styleId="TabloKlavuzu">
    <w:name w:val="Table Grid"/>
    <w:basedOn w:val="NormalTablo"/>
    <w:rsid w:val="008E11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E11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17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E1172"/>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8E1172"/>
    <w:rPr>
      <w:lang w:val="en-GB"/>
    </w:rPr>
  </w:style>
  <w:style w:type="paragraph" w:styleId="Altbilgi">
    <w:name w:val="footer"/>
    <w:basedOn w:val="Normal"/>
    <w:link w:val="AltbilgiChar"/>
    <w:uiPriority w:val="99"/>
    <w:semiHidden/>
    <w:unhideWhenUsed/>
    <w:rsid w:val="008E1172"/>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8E1172"/>
    <w:rPr>
      <w:lang w:val="en-GB"/>
    </w:rPr>
  </w:style>
  <w:style w:type="character" w:styleId="SayfaNumaras">
    <w:name w:val="page number"/>
    <w:basedOn w:val="VarsaylanParagrafYazTipi"/>
    <w:rsid w:val="008E1172"/>
    <w:rPr>
      <w:rFonts w:cs="Times New Roman"/>
    </w:rPr>
  </w:style>
  <w:style w:type="table" w:styleId="TabloKlavuzu">
    <w:name w:val="Table Grid"/>
    <w:basedOn w:val="NormalTablo"/>
    <w:rsid w:val="008E11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E11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17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7159">
      <w:bodyDiv w:val="1"/>
      <w:marLeft w:val="0"/>
      <w:marRight w:val="0"/>
      <w:marTop w:val="0"/>
      <w:marBottom w:val="0"/>
      <w:divBdr>
        <w:top w:val="none" w:sz="0" w:space="0" w:color="auto"/>
        <w:left w:val="none" w:sz="0" w:space="0" w:color="auto"/>
        <w:bottom w:val="none" w:sz="0" w:space="0" w:color="auto"/>
        <w:right w:val="none" w:sz="0" w:space="0" w:color="auto"/>
      </w:divBdr>
    </w:div>
    <w:div w:id="10844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Gülden Bulut</dc:creator>
  <cp:lastModifiedBy>Gülden Bulut</cp:lastModifiedBy>
  <cp:revision>2</cp:revision>
  <dcterms:created xsi:type="dcterms:W3CDTF">2013-06-24T12:15:00Z</dcterms:created>
  <dcterms:modified xsi:type="dcterms:W3CDTF">2013-06-24T12:17:00Z</dcterms:modified>
</cp:coreProperties>
</file>